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01429" w14:textId="77777777" w:rsidR="00B54C16" w:rsidRDefault="00000000">
      <w:pPr>
        <w:spacing w:line="384" w:lineRule="auto"/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 xml:space="preserve">A TANTÁRGY ADATLAPJA </w:t>
      </w:r>
    </w:p>
    <w:p w14:paraId="14124C67" w14:textId="77777777" w:rsidR="00B54C16" w:rsidRDefault="00000000">
      <w:pPr>
        <w:spacing w:line="384" w:lineRule="auto"/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Rendezéstörténet</w:t>
      </w:r>
    </w:p>
    <w:p w14:paraId="1D09C74A" w14:textId="77777777" w:rsidR="00B54C16" w:rsidRDefault="00000000">
      <w:pPr>
        <w:spacing w:line="384" w:lineRule="auto"/>
        <w:jc w:val="center"/>
        <w:rPr>
          <w:rFonts w:ascii="Cambria" w:eastAsia="Cambria" w:hAnsi="Cambria" w:cs="Cambria"/>
          <w:color w:val="FF0000"/>
        </w:rPr>
      </w:pPr>
      <w:r>
        <w:rPr>
          <w:rFonts w:ascii="Cambria" w:eastAsia="Cambria" w:hAnsi="Cambria" w:cs="Cambria"/>
        </w:rPr>
        <w:t>Egyetemi tanév 2025/2026</w:t>
      </w:r>
    </w:p>
    <w:p w14:paraId="1B2F1A62" w14:textId="77777777" w:rsidR="00B54C16" w:rsidRDefault="00B54C16">
      <w:pPr>
        <w:spacing w:after="0" w:line="240" w:lineRule="auto"/>
        <w:rPr>
          <w:rFonts w:ascii="Cambria" w:eastAsia="Cambria" w:hAnsi="Cambria" w:cs="Cambria"/>
          <w:color w:val="FF0000"/>
          <w:sz w:val="22"/>
          <w:szCs w:val="22"/>
        </w:rPr>
      </w:pPr>
    </w:p>
    <w:p w14:paraId="7913D36D" w14:textId="77777777" w:rsidR="00B54C16" w:rsidRDefault="00000000">
      <w:pPr>
        <w:spacing w:after="0" w:line="240" w:lineRule="auto"/>
        <w:ind w:left="142" w:hanging="567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1. A képzési program adatai</w:t>
      </w:r>
    </w:p>
    <w:tbl>
      <w:tblPr>
        <w:tblStyle w:val="a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45"/>
        <w:gridCol w:w="6946"/>
      </w:tblGrid>
      <w:tr w:rsidR="00B54C16" w14:paraId="78F52087" w14:textId="77777777">
        <w:trPr>
          <w:trHeight w:val="284"/>
        </w:trPr>
        <w:tc>
          <w:tcPr>
            <w:tcW w:w="3545" w:type="dxa"/>
            <w:vAlign w:val="center"/>
          </w:tcPr>
          <w:p w14:paraId="08A2F4C9" w14:textId="77777777" w:rsidR="00B54C16" w:rsidRDefault="00000000">
            <w:pPr>
              <w:keepNext/>
              <w:spacing w:after="0" w:line="240" w:lineRule="auto"/>
              <w:ind w:left="34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1.1. Felsőoktatási intézmény</w:t>
            </w:r>
          </w:p>
        </w:tc>
        <w:tc>
          <w:tcPr>
            <w:tcW w:w="6946" w:type="dxa"/>
            <w:vAlign w:val="center"/>
          </w:tcPr>
          <w:p w14:paraId="6E9583FB" w14:textId="77777777" w:rsidR="00B54C16" w:rsidRDefault="00000000">
            <w:pPr>
              <w:keepNext/>
              <w:spacing w:after="0" w:line="240" w:lineRule="auto"/>
              <w:ind w:left="90" w:right="-625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Babes-Bolyai Tudományegyetem</w:t>
            </w:r>
          </w:p>
        </w:tc>
      </w:tr>
      <w:tr w:rsidR="00B54C16" w14:paraId="080E4788" w14:textId="77777777">
        <w:trPr>
          <w:trHeight w:val="284"/>
        </w:trPr>
        <w:tc>
          <w:tcPr>
            <w:tcW w:w="3545" w:type="dxa"/>
            <w:vAlign w:val="center"/>
          </w:tcPr>
          <w:p w14:paraId="6EEDCE0E" w14:textId="77777777" w:rsidR="00B54C16" w:rsidRDefault="00000000">
            <w:pPr>
              <w:keepNext/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1.2. Kar</w:t>
            </w:r>
          </w:p>
        </w:tc>
        <w:tc>
          <w:tcPr>
            <w:tcW w:w="6946" w:type="dxa"/>
            <w:vAlign w:val="center"/>
          </w:tcPr>
          <w:p w14:paraId="3406E865" w14:textId="77777777" w:rsidR="00B54C16" w:rsidRDefault="00000000">
            <w:pPr>
              <w:keepNext/>
              <w:spacing w:after="0" w:line="240" w:lineRule="auto"/>
              <w:ind w:left="90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Színház és Film</w:t>
            </w:r>
          </w:p>
        </w:tc>
      </w:tr>
      <w:tr w:rsidR="00B54C16" w14:paraId="04035A5F" w14:textId="77777777">
        <w:trPr>
          <w:trHeight w:val="284"/>
        </w:trPr>
        <w:tc>
          <w:tcPr>
            <w:tcW w:w="3545" w:type="dxa"/>
            <w:vAlign w:val="center"/>
          </w:tcPr>
          <w:p w14:paraId="26DAE1E8" w14:textId="77777777" w:rsidR="00B54C16" w:rsidRDefault="00000000">
            <w:pPr>
              <w:keepNext/>
              <w:spacing w:after="0" w:line="240" w:lineRule="auto"/>
              <w:ind w:left="34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1.3. Intézet</w:t>
            </w:r>
          </w:p>
        </w:tc>
        <w:tc>
          <w:tcPr>
            <w:tcW w:w="6946" w:type="dxa"/>
            <w:vAlign w:val="center"/>
          </w:tcPr>
          <w:p w14:paraId="36194F48" w14:textId="77777777" w:rsidR="00B54C16" w:rsidRDefault="00000000">
            <w:pPr>
              <w:keepNext/>
              <w:spacing w:after="0" w:line="240" w:lineRule="auto"/>
              <w:ind w:left="90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Magyar Színházi Intézet</w:t>
            </w:r>
          </w:p>
        </w:tc>
      </w:tr>
      <w:tr w:rsidR="00B54C16" w14:paraId="42CC3FB5" w14:textId="77777777">
        <w:trPr>
          <w:trHeight w:val="284"/>
        </w:trPr>
        <w:tc>
          <w:tcPr>
            <w:tcW w:w="3545" w:type="dxa"/>
            <w:vAlign w:val="center"/>
          </w:tcPr>
          <w:p w14:paraId="0FAEA07E" w14:textId="77777777" w:rsidR="00B54C16" w:rsidRDefault="00000000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1.4.</w:t>
            </w: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sz w:val="20"/>
                <w:szCs w:val="20"/>
              </w:rPr>
              <w:t>Szakterület</w:t>
            </w:r>
          </w:p>
        </w:tc>
        <w:tc>
          <w:tcPr>
            <w:tcW w:w="6946" w:type="dxa"/>
            <w:vAlign w:val="center"/>
          </w:tcPr>
          <w:p w14:paraId="394FBB2B" w14:textId="77777777" w:rsidR="00B54C16" w:rsidRDefault="00000000">
            <w:pPr>
              <w:keepNext/>
              <w:spacing w:after="0" w:line="240" w:lineRule="auto"/>
              <w:ind w:left="90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Színház és előadóművészetek</w:t>
            </w:r>
          </w:p>
        </w:tc>
      </w:tr>
      <w:tr w:rsidR="00B54C16" w14:paraId="4FF67E19" w14:textId="77777777">
        <w:trPr>
          <w:trHeight w:val="284"/>
        </w:trPr>
        <w:tc>
          <w:tcPr>
            <w:tcW w:w="3545" w:type="dxa"/>
            <w:vAlign w:val="center"/>
          </w:tcPr>
          <w:p w14:paraId="30B4C97D" w14:textId="77777777" w:rsidR="00B54C16" w:rsidRDefault="00000000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  <w:vertAlign w:val="superscript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1.5.</w:t>
            </w: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sz w:val="20"/>
                <w:szCs w:val="20"/>
              </w:rPr>
              <w:t>Képzési szint</w:t>
            </w:r>
          </w:p>
        </w:tc>
        <w:tc>
          <w:tcPr>
            <w:tcW w:w="6946" w:type="dxa"/>
            <w:vAlign w:val="center"/>
          </w:tcPr>
          <w:p w14:paraId="22A285DF" w14:textId="77777777" w:rsidR="00B54C16" w:rsidRDefault="00000000">
            <w:pPr>
              <w:keepNext/>
              <w:spacing w:after="0" w:line="240" w:lineRule="auto"/>
              <w:ind w:left="90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Alapképzés (BA)</w:t>
            </w:r>
          </w:p>
        </w:tc>
      </w:tr>
      <w:tr w:rsidR="00B54C16" w14:paraId="303F2895" w14:textId="77777777">
        <w:trPr>
          <w:trHeight w:val="284"/>
        </w:trPr>
        <w:tc>
          <w:tcPr>
            <w:tcW w:w="3545" w:type="dxa"/>
            <w:vAlign w:val="center"/>
          </w:tcPr>
          <w:p w14:paraId="3E5066DD" w14:textId="77777777" w:rsidR="00B54C16" w:rsidRDefault="00000000">
            <w:pPr>
              <w:keepNext/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1.6. Tanulmányi program / Képesítés</w:t>
            </w:r>
          </w:p>
        </w:tc>
        <w:tc>
          <w:tcPr>
            <w:tcW w:w="6946" w:type="dxa"/>
            <w:vAlign w:val="center"/>
          </w:tcPr>
          <w:p w14:paraId="2D8707B3" w14:textId="77777777" w:rsidR="00B54C16" w:rsidRDefault="00000000">
            <w:pPr>
              <w:keepNext/>
              <w:spacing w:after="0" w:line="240" w:lineRule="auto"/>
              <w:ind w:left="90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Teatrológia (Színházi újságírás)</w:t>
            </w:r>
          </w:p>
        </w:tc>
      </w:tr>
      <w:tr w:rsidR="00B54C16" w14:paraId="7E38D992" w14:textId="77777777">
        <w:trPr>
          <w:trHeight w:val="284"/>
        </w:trPr>
        <w:tc>
          <w:tcPr>
            <w:tcW w:w="3545" w:type="dxa"/>
            <w:vAlign w:val="center"/>
          </w:tcPr>
          <w:p w14:paraId="0204ABB5" w14:textId="77777777" w:rsidR="00B54C16" w:rsidRDefault="00000000">
            <w:pPr>
              <w:keepNext/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1.7. Képzési forma</w:t>
            </w:r>
          </w:p>
        </w:tc>
        <w:tc>
          <w:tcPr>
            <w:tcW w:w="6946" w:type="dxa"/>
            <w:vAlign w:val="center"/>
          </w:tcPr>
          <w:p w14:paraId="083BEE7D" w14:textId="77777777" w:rsidR="00B54C16" w:rsidRDefault="00000000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 Nappali</w:t>
            </w:r>
          </w:p>
        </w:tc>
      </w:tr>
    </w:tbl>
    <w:p w14:paraId="65FFB4A8" w14:textId="77777777" w:rsidR="00B54C16" w:rsidRDefault="00B54C16">
      <w:pPr>
        <w:spacing w:after="0"/>
        <w:rPr>
          <w:rFonts w:ascii="Cambria" w:eastAsia="Cambria" w:hAnsi="Cambria" w:cs="Cambria"/>
          <w:b/>
          <w:bCs/>
          <w:sz w:val="22"/>
          <w:szCs w:val="22"/>
        </w:rPr>
      </w:pPr>
    </w:p>
    <w:p w14:paraId="1DC2810D" w14:textId="77777777" w:rsidR="00B54C16" w:rsidRDefault="00000000">
      <w:pPr>
        <w:spacing w:after="0" w:line="240" w:lineRule="auto"/>
        <w:ind w:left="142" w:hanging="567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2. A tantárgy adatai</w:t>
      </w:r>
    </w:p>
    <w:tbl>
      <w:tblPr>
        <w:tblStyle w:val="a0"/>
        <w:tblW w:w="10515" w:type="dxa"/>
        <w:tblInd w:w="-4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68"/>
        <w:gridCol w:w="283"/>
        <w:gridCol w:w="426"/>
        <w:gridCol w:w="1134"/>
        <w:gridCol w:w="567"/>
        <w:gridCol w:w="1984"/>
        <w:gridCol w:w="851"/>
        <w:gridCol w:w="1701"/>
        <w:gridCol w:w="283"/>
        <w:gridCol w:w="1418"/>
      </w:tblGrid>
      <w:tr w:rsidR="00B54C16" w14:paraId="29A405C3" w14:textId="77777777">
        <w:trPr>
          <w:trHeight w:val="284"/>
        </w:trPr>
        <w:tc>
          <w:tcPr>
            <w:tcW w:w="2151" w:type="dxa"/>
            <w:gridSpan w:val="2"/>
            <w:vAlign w:val="center"/>
          </w:tcPr>
          <w:p w14:paraId="49DD9867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2.1. A tantárgy neve</w:t>
            </w:r>
          </w:p>
        </w:tc>
        <w:tc>
          <w:tcPr>
            <w:tcW w:w="4962" w:type="dxa"/>
            <w:gridSpan w:val="5"/>
            <w:vAlign w:val="center"/>
          </w:tcPr>
          <w:p w14:paraId="552C8899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Sajtóműfajok</w:t>
            </w:r>
          </w:p>
        </w:tc>
        <w:tc>
          <w:tcPr>
            <w:tcW w:w="1701" w:type="dxa"/>
            <w:vAlign w:val="center"/>
          </w:tcPr>
          <w:p w14:paraId="288145FA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tantárgy kódja</w:t>
            </w:r>
          </w:p>
        </w:tc>
        <w:tc>
          <w:tcPr>
            <w:tcW w:w="1701" w:type="dxa"/>
            <w:gridSpan w:val="2"/>
            <w:vAlign w:val="center"/>
          </w:tcPr>
          <w:p w14:paraId="02664CFC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VLM5704</w:t>
            </w:r>
          </w:p>
        </w:tc>
      </w:tr>
      <w:tr w:rsidR="00B54C16" w14:paraId="06DF4F21" w14:textId="77777777">
        <w:trPr>
          <w:trHeight w:val="284"/>
        </w:trPr>
        <w:tc>
          <w:tcPr>
            <w:tcW w:w="3711" w:type="dxa"/>
            <w:gridSpan w:val="4"/>
            <w:vAlign w:val="center"/>
          </w:tcPr>
          <w:p w14:paraId="147DD5BF" w14:textId="77777777" w:rsidR="00B54C16" w:rsidRDefault="00000000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2.2. Az előadásért felelős tanár neve</w:t>
            </w:r>
          </w:p>
        </w:tc>
        <w:tc>
          <w:tcPr>
            <w:tcW w:w="6804" w:type="dxa"/>
            <w:gridSpan w:val="6"/>
            <w:vAlign w:val="center"/>
          </w:tcPr>
          <w:p w14:paraId="3A7DCAF1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Dr. Zsigmond Andrea</w:t>
            </w:r>
          </w:p>
        </w:tc>
      </w:tr>
      <w:tr w:rsidR="00B54C16" w14:paraId="0FF52EC7" w14:textId="77777777">
        <w:trPr>
          <w:trHeight w:val="284"/>
        </w:trPr>
        <w:tc>
          <w:tcPr>
            <w:tcW w:w="3711" w:type="dxa"/>
            <w:gridSpan w:val="4"/>
            <w:tcBorders>
              <w:bottom w:val="single" w:sz="4" w:space="0" w:color="000000"/>
            </w:tcBorders>
            <w:vAlign w:val="center"/>
          </w:tcPr>
          <w:p w14:paraId="3FEB54B8" w14:textId="77777777" w:rsidR="00B54C16" w:rsidRDefault="00000000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2.3. A szemináriumért felelős tanár neve</w:t>
            </w:r>
          </w:p>
        </w:tc>
        <w:tc>
          <w:tcPr>
            <w:tcW w:w="6804" w:type="dxa"/>
            <w:gridSpan w:val="6"/>
            <w:tcBorders>
              <w:bottom w:val="single" w:sz="4" w:space="0" w:color="000000"/>
            </w:tcBorders>
            <w:vAlign w:val="center"/>
          </w:tcPr>
          <w:p w14:paraId="421DE55E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Dr. Zsigmond Andrea</w:t>
            </w:r>
          </w:p>
        </w:tc>
      </w:tr>
      <w:tr w:rsidR="00B54C16" w14:paraId="2A76014C" w14:textId="77777777">
        <w:trPr>
          <w:trHeight w:val="284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1043C9" w14:textId="77777777" w:rsidR="00B54C16" w:rsidRDefault="00000000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2.4. Tanulmányi év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55867" w14:textId="77777777" w:rsidR="00B54C16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1D2DDB" w14:textId="77777777" w:rsidR="00B54C16" w:rsidRDefault="00000000">
            <w:pPr>
              <w:spacing w:after="0" w:line="240" w:lineRule="auto"/>
              <w:ind w:right="-203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2.5. Félév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74D424" w14:textId="77777777" w:rsidR="00B54C16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B6203" w14:textId="77777777" w:rsidR="00B54C16" w:rsidRDefault="00000000">
            <w:pPr>
              <w:spacing w:after="0" w:line="240" w:lineRule="auto"/>
              <w:ind w:right="-288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2.6. Értékelés módja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BED60" w14:textId="77777777" w:rsidR="00B54C16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FE3F03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vertAlign w:val="superscript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2.7. Tantárgy típusa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8C42656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</w:p>
          <w:p w14:paraId="47FF9FB0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 xml:space="preserve">DS </w:t>
            </w:r>
          </w:p>
          <w:p w14:paraId="349DF2BD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</w:tbl>
    <w:p w14:paraId="0C1C82C6" w14:textId="77777777" w:rsidR="00B54C16" w:rsidRDefault="00B54C16">
      <w:pPr>
        <w:spacing w:after="0"/>
        <w:ind w:right="-765"/>
        <w:rPr>
          <w:rFonts w:ascii="Cambria" w:eastAsia="Cambria" w:hAnsi="Cambria" w:cs="Cambria"/>
          <w:sz w:val="22"/>
          <w:szCs w:val="22"/>
        </w:rPr>
      </w:pPr>
    </w:p>
    <w:p w14:paraId="3CD1A851" w14:textId="77777777" w:rsidR="00B54C16" w:rsidRDefault="00000000">
      <w:pPr>
        <w:spacing w:after="0" w:line="240" w:lineRule="auto"/>
        <w:ind w:right="-766" w:hanging="426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 xml:space="preserve">3. Teljes becsült idő </w:t>
      </w:r>
      <w:r>
        <w:rPr>
          <w:rFonts w:ascii="Cambria" w:eastAsia="Cambria" w:hAnsi="Cambria" w:cs="Cambria"/>
          <w:sz w:val="20"/>
          <w:szCs w:val="20"/>
        </w:rPr>
        <w:t>(az oktatási tevékenység féléves óraszáma)</w:t>
      </w:r>
    </w:p>
    <w:tbl>
      <w:tblPr>
        <w:tblStyle w:val="a1"/>
        <w:tblpPr w:leftFromText="180" w:rightFromText="180" w:vertAnchor="text" w:tblpX="-408" w:tblpY="1"/>
        <w:tblW w:w="1048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39"/>
        <w:gridCol w:w="709"/>
        <w:gridCol w:w="2126"/>
        <w:gridCol w:w="567"/>
        <w:gridCol w:w="1701"/>
        <w:gridCol w:w="1276"/>
        <w:gridCol w:w="567"/>
      </w:tblGrid>
      <w:tr w:rsidR="00B54C16" w14:paraId="3AA846A3" w14:textId="77777777">
        <w:trPr>
          <w:trHeight w:val="284"/>
        </w:trPr>
        <w:tc>
          <w:tcPr>
            <w:tcW w:w="3539" w:type="dxa"/>
            <w:tcBorders>
              <w:bottom w:val="single" w:sz="4" w:space="0" w:color="000000"/>
            </w:tcBorders>
            <w:vAlign w:val="center"/>
          </w:tcPr>
          <w:p w14:paraId="523302B7" w14:textId="77777777" w:rsidR="00B54C16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3.1. Heti óraszám  </w:t>
            </w:r>
          </w:p>
        </w:tc>
        <w:tc>
          <w:tcPr>
            <w:tcW w:w="709" w:type="dxa"/>
            <w:tcBorders>
              <w:bottom w:val="single" w:sz="4" w:space="0" w:color="000000"/>
            </w:tcBorders>
            <w:vAlign w:val="center"/>
          </w:tcPr>
          <w:p w14:paraId="09FC17C7" w14:textId="77777777" w:rsidR="00B54C16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  <w:vAlign w:val="center"/>
          </w:tcPr>
          <w:p w14:paraId="2728D2FC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melyből: 3.2 előadás</w:t>
            </w:r>
          </w:p>
        </w:tc>
        <w:tc>
          <w:tcPr>
            <w:tcW w:w="567" w:type="dxa"/>
            <w:tcBorders>
              <w:bottom w:val="single" w:sz="4" w:space="0" w:color="000000"/>
            </w:tcBorders>
            <w:vAlign w:val="center"/>
          </w:tcPr>
          <w:p w14:paraId="6432CF08" w14:textId="77777777" w:rsidR="00B54C16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</w:t>
            </w:r>
          </w:p>
        </w:tc>
        <w:tc>
          <w:tcPr>
            <w:tcW w:w="2977" w:type="dxa"/>
            <w:gridSpan w:val="2"/>
            <w:tcBorders>
              <w:bottom w:val="single" w:sz="4" w:space="0" w:color="000000"/>
            </w:tcBorders>
            <w:vAlign w:val="center"/>
          </w:tcPr>
          <w:p w14:paraId="0C3D5CAC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3.3 szeminárium/labor/projekt</w:t>
            </w:r>
          </w:p>
        </w:tc>
        <w:tc>
          <w:tcPr>
            <w:tcW w:w="567" w:type="dxa"/>
            <w:tcBorders>
              <w:bottom w:val="single" w:sz="4" w:space="0" w:color="000000"/>
            </w:tcBorders>
            <w:vAlign w:val="center"/>
          </w:tcPr>
          <w:p w14:paraId="2918E224" w14:textId="77777777" w:rsidR="00B54C16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</w:t>
            </w:r>
          </w:p>
        </w:tc>
      </w:tr>
      <w:tr w:rsidR="00B54C16" w14:paraId="49F7AAB3" w14:textId="77777777">
        <w:trPr>
          <w:trHeight w:val="284"/>
        </w:trPr>
        <w:tc>
          <w:tcPr>
            <w:tcW w:w="3539" w:type="dxa"/>
            <w:vAlign w:val="center"/>
          </w:tcPr>
          <w:p w14:paraId="64AAA099" w14:textId="77777777" w:rsidR="00B54C16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3.4. Tantervben szereplő összóraszám</w:t>
            </w:r>
          </w:p>
        </w:tc>
        <w:tc>
          <w:tcPr>
            <w:tcW w:w="709" w:type="dxa"/>
            <w:vAlign w:val="center"/>
          </w:tcPr>
          <w:p w14:paraId="00DFEF11" w14:textId="77777777" w:rsidR="00B54C16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42</w:t>
            </w:r>
          </w:p>
        </w:tc>
        <w:tc>
          <w:tcPr>
            <w:tcW w:w="2126" w:type="dxa"/>
            <w:vAlign w:val="center"/>
          </w:tcPr>
          <w:p w14:paraId="29E31EB7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color w:val="FF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melyből: 3.5 előadás</w:t>
            </w:r>
          </w:p>
        </w:tc>
        <w:tc>
          <w:tcPr>
            <w:tcW w:w="567" w:type="dxa"/>
            <w:vAlign w:val="center"/>
          </w:tcPr>
          <w:p w14:paraId="091E2D86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28</w:t>
            </w:r>
          </w:p>
        </w:tc>
        <w:tc>
          <w:tcPr>
            <w:tcW w:w="2977" w:type="dxa"/>
            <w:gridSpan w:val="2"/>
            <w:vAlign w:val="center"/>
          </w:tcPr>
          <w:p w14:paraId="65C520E4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3.6 szeminárium/labor</w:t>
            </w:r>
          </w:p>
        </w:tc>
        <w:tc>
          <w:tcPr>
            <w:tcW w:w="567" w:type="dxa"/>
            <w:vAlign w:val="center"/>
          </w:tcPr>
          <w:p w14:paraId="568BBDA8" w14:textId="77777777" w:rsidR="00B54C16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14</w:t>
            </w:r>
          </w:p>
        </w:tc>
      </w:tr>
      <w:tr w:rsidR="00B54C16" w14:paraId="4EA544F7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3D5C789C" w14:textId="77777777" w:rsidR="00B54C16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Az egyéni tanulmányi idő (ET) és az önképzési tevékenységekre (ÖT) szánt idő elosztása:</w:t>
            </w:r>
          </w:p>
        </w:tc>
        <w:tc>
          <w:tcPr>
            <w:tcW w:w="567" w:type="dxa"/>
            <w:vAlign w:val="center"/>
          </w:tcPr>
          <w:p w14:paraId="1F8BBB83" w14:textId="77777777" w:rsidR="00B54C16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óra</w:t>
            </w:r>
          </w:p>
        </w:tc>
      </w:tr>
      <w:tr w:rsidR="00B54C16" w14:paraId="0A2B9A5E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3553904C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tankönyv, a jegyzet, a szakirodalom vagy saját jegyzetek tanulmányozása</w:t>
            </w:r>
          </w:p>
        </w:tc>
        <w:tc>
          <w:tcPr>
            <w:tcW w:w="567" w:type="dxa"/>
            <w:vAlign w:val="center"/>
          </w:tcPr>
          <w:p w14:paraId="61D381E8" w14:textId="77777777" w:rsidR="00B54C16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11</w:t>
            </w:r>
          </w:p>
        </w:tc>
      </w:tr>
      <w:tr w:rsidR="00B54C16" w14:paraId="4F127FC2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45CDD001" w14:textId="77777777" w:rsidR="00B54C16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Könyvtárban, elektronikus adatbázisokban vagy terepen való további tájékozódás</w:t>
            </w:r>
          </w:p>
        </w:tc>
        <w:tc>
          <w:tcPr>
            <w:tcW w:w="567" w:type="dxa"/>
            <w:vAlign w:val="center"/>
          </w:tcPr>
          <w:p w14:paraId="03B197A0" w14:textId="77777777" w:rsidR="00B54C16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11</w:t>
            </w:r>
          </w:p>
        </w:tc>
      </w:tr>
      <w:tr w:rsidR="00B54C16" w14:paraId="26033EAF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13BC1CE1" w14:textId="77777777" w:rsidR="00B54C16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Szemináriumok / laborok, házi feladatok, portfóliók, referátumok, esszék kidolgozása </w:t>
            </w:r>
          </w:p>
        </w:tc>
        <w:tc>
          <w:tcPr>
            <w:tcW w:w="567" w:type="dxa"/>
            <w:vAlign w:val="center"/>
          </w:tcPr>
          <w:p w14:paraId="32ACB0B1" w14:textId="77777777" w:rsidR="00B54C16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8</w:t>
            </w:r>
          </w:p>
        </w:tc>
      </w:tr>
      <w:tr w:rsidR="00B54C16" w14:paraId="6810ED0E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658884E2" w14:textId="77777777" w:rsidR="00B54C16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Egyéni készségfejlesztés (tutorálás)</w:t>
            </w:r>
          </w:p>
        </w:tc>
        <w:tc>
          <w:tcPr>
            <w:tcW w:w="567" w:type="dxa"/>
            <w:vAlign w:val="center"/>
          </w:tcPr>
          <w:p w14:paraId="415EAC9D" w14:textId="77777777" w:rsidR="00B54C16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-</w:t>
            </w:r>
          </w:p>
        </w:tc>
      </w:tr>
      <w:tr w:rsidR="00B54C16" w14:paraId="601437D9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6C63331C" w14:textId="77777777" w:rsidR="00B54C16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Vizsgák</w:t>
            </w:r>
          </w:p>
        </w:tc>
        <w:tc>
          <w:tcPr>
            <w:tcW w:w="567" w:type="dxa"/>
            <w:vAlign w:val="center"/>
          </w:tcPr>
          <w:p w14:paraId="34ACB122" w14:textId="77777777" w:rsidR="00B54C16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</w:t>
            </w:r>
          </w:p>
        </w:tc>
      </w:tr>
      <w:tr w:rsidR="00B54C16" w14:paraId="261D0BB1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02AF5927" w14:textId="77777777" w:rsidR="00B54C16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color w:val="FF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Más tevékenységek: </w:t>
            </w:r>
          </w:p>
        </w:tc>
        <w:tc>
          <w:tcPr>
            <w:tcW w:w="567" w:type="dxa"/>
            <w:vAlign w:val="center"/>
          </w:tcPr>
          <w:p w14:paraId="1BFBCE10" w14:textId="77777777" w:rsidR="00B54C16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-</w:t>
            </w:r>
          </w:p>
        </w:tc>
      </w:tr>
      <w:tr w:rsidR="00B54C16" w14:paraId="02197155" w14:textId="77777777">
        <w:trPr>
          <w:trHeight w:val="284"/>
        </w:trPr>
        <w:tc>
          <w:tcPr>
            <w:tcW w:w="8642" w:type="dxa"/>
            <w:gridSpan w:val="5"/>
            <w:vAlign w:val="center"/>
          </w:tcPr>
          <w:p w14:paraId="4356418B" w14:textId="77777777" w:rsidR="00B54C16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3.7. Egyéni tanulmányi idő (ET) és önképzési tevékenységekre (ÖT) szánt idő összóraszáma</w:t>
            </w:r>
          </w:p>
        </w:tc>
        <w:tc>
          <w:tcPr>
            <w:tcW w:w="1843" w:type="dxa"/>
            <w:gridSpan w:val="2"/>
            <w:vAlign w:val="center"/>
          </w:tcPr>
          <w:p w14:paraId="5F1D4CD5" w14:textId="77777777" w:rsidR="00B54C16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33</w:t>
            </w:r>
          </w:p>
        </w:tc>
      </w:tr>
      <w:tr w:rsidR="00B54C16" w14:paraId="3ADF544B" w14:textId="77777777">
        <w:trPr>
          <w:trHeight w:val="284"/>
        </w:trPr>
        <w:tc>
          <w:tcPr>
            <w:tcW w:w="8642" w:type="dxa"/>
            <w:gridSpan w:val="5"/>
            <w:vAlign w:val="center"/>
          </w:tcPr>
          <w:p w14:paraId="251D7736" w14:textId="77777777" w:rsidR="00B54C16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3.8. A félév összóraszáma</w:t>
            </w:r>
          </w:p>
        </w:tc>
        <w:tc>
          <w:tcPr>
            <w:tcW w:w="1843" w:type="dxa"/>
            <w:gridSpan w:val="2"/>
            <w:vAlign w:val="center"/>
          </w:tcPr>
          <w:p w14:paraId="76732856" w14:textId="77777777" w:rsidR="00B54C16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75</w:t>
            </w:r>
          </w:p>
        </w:tc>
      </w:tr>
      <w:tr w:rsidR="00B54C16" w14:paraId="50E169F4" w14:textId="77777777">
        <w:trPr>
          <w:trHeight w:val="284"/>
        </w:trPr>
        <w:tc>
          <w:tcPr>
            <w:tcW w:w="8642" w:type="dxa"/>
            <w:gridSpan w:val="5"/>
            <w:vAlign w:val="center"/>
          </w:tcPr>
          <w:p w14:paraId="24B18E33" w14:textId="77777777" w:rsidR="00B54C16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3.9. Kreditszám</w:t>
            </w:r>
          </w:p>
        </w:tc>
        <w:tc>
          <w:tcPr>
            <w:tcW w:w="1843" w:type="dxa"/>
            <w:gridSpan w:val="2"/>
            <w:vAlign w:val="center"/>
          </w:tcPr>
          <w:p w14:paraId="4AA902E8" w14:textId="77777777" w:rsidR="00B54C16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3</w:t>
            </w:r>
          </w:p>
        </w:tc>
      </w:tr>
    </w:tbl>
    <w:p w14:paraId="72AA9027" w14:textId="77777777" w:rsidR="00B54C16" w:rsidRDefault="00B54C16">
      <w:pPr>
        <w:spacing w:after="0"/>
        <w:ind w:left="-284"/>
        <w:jc w:val="both"/>
        <w:rPr>
          <w:rFonts w:ascii="Cambria" w:eastAsia="Cambria" w:hAnsi="Cambria" w:cs="Cambria"/>
          <w:b/>
          <w:bCs/>
          <w:sz w:val="20"/>
          <w:szCs w:val="20"/>
        </w:rPr>
      </w:pPr>
    </w:p>
    <w:p w14:paraId="14691232" w14:textId="77777777" w:rsidR="00B54C16" w:rsidRDefault="00000000">
      <w:pPr>
        <w:spacing w:after="0" w:line="240" w:lineRule="auto"/>
        <w:ind w:left="-284" w:hanging="141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4. Előfeltételek (ha vannak)</w:t>
      </w:r>
    </w:p>
    <w:tbl>
      <w:tblPr>
        <w:tblStyle w:val="a2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8364"/>
      </w:tblGrid>
      <w:tr w:rsidR="00B54C16" w14:paraId="3C1BEB54" w14:textId="77777777">
        <w:trPr>
          <w:trHeight w:val="284"/>
        </w:trPr>
        <w:tc>
          <w:tcPr>
            <w:tcW w:w="2127" w:type="dxa"/>
            <w:vAlign w:val="center"/>
          </w:tcPr>
          <w:p w14:paraId="1DEBBC8B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4.1. Tantervi</w:t>
            </w:r>
          </w:p>
        </w:tc>
        <w:tc>
          <w:tcPr>
            <w:tcW w:w="8364" w:type="dxa"/>
            <w:tcBorders>
              <w:bottom w:val="single" w:sz="4" w:space="0" w:color="000000"/>
            </w:tcBorders>
            <w:vAlign w:val="center"/>
          </w:tcPr>
          <w:p w14:paraId="77ACD2B2" w14:textId="77777777" w:rsidR="00B54C16" w:rsidRDefault="00000000">
            <w:pPr>
              <w:spacing w:after="0" w:line="240" w:lineRule="auto"/>
              <w:ind w:left="72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-</w:t>
            </w:r>
          </w:p>
        </w:tc>
      </w:tr>
      <w:tr w:rsidR="00B54C16" w14:paraId="2EEEA89A" w14:textId="77777777">
        <w:trPr>
          <w:trHeight w:val="284"/>
        </w:trPr>
        <w:tc>
          <w:tcPr>
            <w:tcW w:w="2127" w:type="dxa"/>
            <w:vAlign w:val="center"/>
          </w:tcPr>
          <w:p w14:paraId="161FC850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4.2. Kompetenciabeli</w:t>
            </w:r>
          </w:p>
        </w:tc>
        <w:tc>
          <w:tcPr>
            <w:tcW w:w="8364" w:type="dxa"/>
            <w:vAlign w:val="center"/>
          </w:tcPr>
          <w:p w14:paraId="5C5473E3" w14:textId="77777777" w:rsidR="00B54C16" w:rsidRDefault="00000000">
            <w:pPr>
              <w:spacing w:after="0" w:line="240" w:lineRule="auto"/>
              <w:ind w:left="72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-</w:t>
            </w:r>
          </w:p>
        </w:tc>
      </w:tr>
    </w:tbl>
    <w:p w14:paraId="14C6ED52" w14:textId="77777777" w:rsidR="00B54C16" w:rsidRDefault="00B54C16">
      <w:pPr>
        <w:spacing w:after="0"/>
        <w:ind w:right="-765" w:hanging="425"/>
        <w:rPr>
          <w:rFonts w:ascii="Cambria" w:eastAsia="Cambria" w:hAnsi="Cambria" w:cs="Cambria"/>
          <w:b/>
          <w:bCs/>
          <w:sz w:val="20"/>
          <w:szCs w:val="20"/>
        </w:rPr>
      </w:pPr>
    </w:p>
    <w:p w14:paraId="2E8B204E" w14:textId="77777777" w:rsidR="00B54C16" w:rsidRDefault="00000000">
      <w:pPr>
        <w:spacing w:after="0" w:line="240" w:lineRule="auto"/>
        <w:ind w:hanging="426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5. Feltételek (ha vannak)</w:t>
      </w:r>
    </w:p>
    <w:tbl>
      <w:tblPr>
        <w:tblStyle w:val="a3"/>
        <w:tblW w:w="10439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1"/>
        <w:gridCol w:w="5618"/>
      </w:tblGrid>
      <w:tr w:rsidR="00B54C16" w14:paraId="2C47C61A" w14:textId="77777777">
        <w:trPr>
          <w:trHeight w:val="284"/>
        </w:trPr>
        <w:tc>
          <w:tcPr>
            <w:tcW w:w="4821" w:type="dxa"/>
            <w:vAlign w:val="center"/>
          </w:tcPr>
          <w:p w14:paraId="2A632F0C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5.1. Az előadás lebonyolításának feltételei</w:t>
            </w:r>
          </w:p>
        </w:tc>
        <w:tc>
          <w:tcPr>
            <w:tcW w:w="5618" w:type="dxa"/>
            <w:vAlign w:val="center"/>
          </w:tcPr>
          <w:p w14:paraId="3A10A99D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projektor, laptop (vetítéshez)</w:t>
            </w:r>
          </w:p>
        </w:tc>
      </w:tr>
      <w:tr w:rsidR="00B54C16" w14:paraId="676C80AD" w14:textId="77777777">
        <w:trPr>
          <w:trHeight w:val="284"/>
        </w:trPr>
        <w:tc>
          <w:tcPr>
            <w:tcW w:w="4821" w:type="dxa"/>
            <w:vAlign w:val="center"/>
          </w:tcPr>
          <w:p w14:paraId="588793A8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5.2. A szeminárium / labor lebonyolításának feltételei</w:t>
            </w:r>
          </w:p>
        </w:tc>
        <w:tc>
          <w:tcPr>
            <w:tcW w:w="5618" w:type="dxa"/>
            <w:vAlign w:val="center"/>
          </w:tcPr>
          <w:p w14:paraId="6438876B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jelenléti módban történik az oktatás, </w:t>
            </w:r>
          </w:p>
          <w:p w14:paraId="67B00995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diákok csak az intézményes levelezési rendszeren keresztül kommunikálnak a tanárral</w:t>
            </w:r>
          </w:p>
        </w:tc>
      </w:tr>
    </w:tbl>
    <w:p w14:paraId="48916E19" w14:textId="77777777" w:rsidR="00B54C16" w:rsidRDefault="00B54C16">
      <w:pPr>
        <w:spacing w:after="0" w:line="240" w:lineRule="auto"/>
        <w:ind w:hanging="426"/>
        <w:rPr>
          <w:rFonts w:ascii="Cambria" w:eastAsia="Cambria" w:hAnsi="Cambria" w:cs="Cambria"/>
          <w:b/>
          <w:bCs/>
          <w:sz w:val="20"/>
          <w:szCs w:val="20"/>
        </w:rPr>
      </w:pPr>
    </w:p>
    <w:p w14:paraId="0E399B96" w14:textId="77777777" w:rsidR="00B54C16" w:rsidRDefault="00B54C16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53128F8D" w14:textId="77777777" w:rsidR="00B54C16" w:rsidRDefault="00B54C16">
      <w:pPr>
        <w:spacing w:after="0" w:line="240" w:lineRule="auto"/>
        <w:ind w:hanging="425"/>
        <w:rPr>
          <w:rFonts w:ascii="Cambria" w:eastAsia="Cambria" w:hAnsi="Cambria" w:cs="Cambria"/>
          <w:b/>
          <w:bCs/>
          <w:sz w:val="20"/>
          <w:szCs w:val="20"/>
        </w:rPr>
      </w:pPr>
    </w:p>
    <w:p w14:paraId="0A19E7B2" w14:textId="77777777" w:rsidR="00B54C16" w:rsidRDefault="00000000">
      <w:pPr>
        <w:spacing w:after="0" w:line="240" w:lineRule="auto"/>
        <w:ind w:hanging="425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6. Tanulási eredmények</w:t>
      </w:r>
    </w:p>
    <w:tbl>
      <w:tblPr>
        <w:tblStyle w:val="a4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10"/>
        <w:gridCol w:w="9781"/>
      </w:tblGrid>
      <w:tr w:rsidR="00B54C16" w14:paraId="171CE2C6" w14:textId="77777777">
        <w:trPr>
          <w:cantSplit/>
          <w:trHeight w:val="1460"/>
        </w:trPr>
        <w:tc>
          <w:tcPr>
            <w:tcW w:w="710" w:type="dxa"/>
            <w:vAlign w:val="center"/>
          </w:tcPr>
          <w:p w14:paraId="1EDA587B" w14:textId="77777777" w:rsidR="00B54C16" w:rsidRDefault="00000000">
            <w:pPr>
              <w:spacing w:after="0" w:line="240" w:lineRule="auto"/>
              <w:ind w:left="113" w:right="113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lastRenderedPageBreak/>
              <w:t>Ismeretek</w:t>
            </w:r>
          </w:p>
        </w:tc>
        <w:tc>
          <w:tcPr>
            <w:tcW w:w="9781" w:type="dxa"/>
            <w:vAlign w:val="center"/>
          </w:tcPr>
          <w:p w14:paraId="39811EBB" w14:textId="77777777" w:rsidR="00B54C16" w:rsidRDefault="00B54C16">
            <w:pPr>
              <w:spacing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</w:p>
          <w:p w14:paraId="2984C0AE" w14:textId="77777777" w:rsidR="00B54C16" w:rsidRDefault="00000000">
            <w:pPr>
              <w:spacing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A hallgató ismeri kanonikus rendezők életrajzát és rendezői stílusát. Ismeri a színházi rendezés történetét.</w:t>
            </w:r>
          </w:p>
          <w:p w14:paraId="64E09765" w14:textId="77777777" w:rsidR="00B54C16" w:rsidRDefault="00B54C16">
            <w:pPr>
              <w:spacing w:line="300" w:lineRule="auto"/>
              <w:rPr>
                <w:rFonts w:ascii="Cambria" w:eastAsia="Cambria" w:hAnsi="Cambria" w:cs="Cambria"/>
                <w:sz w:val="21"/>
                <w:szCs w:val="21"/>
              </w:rPr>
            </w:pPr>
          </w:p>
        </w:tc>
      </w:tr>
      <w:tr w:rsidR="00B54C16" w14:paraId="54932BB2" w14:textId="77777777">
        <w:trPr>
          <w:cantSplit/>
          <w:trHeight w:val="1398"/>
        </w:trPr>
        <w:tc>
          <w:tcPr>
            <w:tcW w:w="710" w:type="dxa"/>
            <w:vAlign w:val="center"/>
          </w:tcPr>
          <w:p w14:paraId="4A347AAE" w14:textId="77777777" w:rsidR="00B54C16" w:rsidRDefault="00000000">
            <w:pPr>
              <w:spacing w:after="0" w:line="240" w:lineRule="auto"/>
              <w:ind w:left="113" w:right="113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Képességek</w:t>
            </w:r>
          </w:p>
        </w:tc>
        <w:tc>
          <w:tcPr>
            <w:tcW w:w="9781" w:type="dxa"/>
            <w:vAlign w:val="center"/>
          </w:tcPr>
          <w:p w14:paraId="5A533A41" w14:textId="77777777" w:rsidR="00B54C16" w:rsidRDefault="00B54C16">
            <w:pPr>
              <w:spacing w:after="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</w:p>
          <w:p w14:paraId="45EEAFAC" w14:textId="77777777" w:rsidR="00B54C16" w:rsidRDefault="00000000">
            <w:pPr>
              <w:spacing w:after="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 xml:space="preserve">A hallgató képes hasonlóságokat észlelni, valamint különbséget tenni rendezői stílusok között. </w:t>
            </w:r>
          </w:p>
          <w:p w14:paraId="70D62E13" w14:textId="77777777" w:rsidR="00B54C16" w:rsidRDefault="00000000">
            <w:pPr>
              <w:spacing w:after="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 xml:space="preserve">Képes megítélni egy rendezői stílus értékét: felismeri, hogy az sajátos-e vagy inkább utánzó. </w:t>
            </w:r>
          </w:p>
          <w:p w14:paraId="63B291E0" w14:textId="77777777" w:rsidR="00B54C16" w:rsidRDefault="00000000">
            <w:pPr>
              <w:spacing w:after="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Képes választani a rendezők közül egy adott cél érdekében – kit hívna meg rendezni a saját színházába? – és meg tudja indokolni választását.</w:t>
            </w:r>
          </w:p>
        </w:tc>
      </w:tr>
      <w:tr w:rsidR="00B54C16" w14:paraId="4ACE2165" w14:textId="77777777">
        <w:trPr>
          <w:cantSplit/>
          <w:trHeight w:val="1699"/>
        </w:trPr>
        <w:tc>
          <w:tcPr>
            <w:tcW w:w="710" w:type="dxa"/>
            <w:vAlign w:val="center"/>
          </w:tcPr>
          <w:p w14:paraId="2D002607" w14:textId="77777777" w:rsidR="00B54C16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Felelősség és önállóság</w:t>
            </w:r>
          </w:p>
        </w:tc>
        <w:tc>
          <w:tcPr>
            <w:tcW w:w="9781" w:type="dxa"/>
            <w:vAlign w:val="center"/>
          </w:tcPr>
          <w:p w14:paraId="79BFB6A0" w14:textId="77777777" w:rsidR="00B54C16" w:rsidRDefault="00000000">
            <w:pPr>
              <w:spacing w:before="220" w:after="22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A hallgató képes kiválasztani rendezőket egy adott tematika alapján, és önállóan előadást tartani az általa választott rendezők stílusai közötti kapcsolatokról.</w:t>
            </w:r>
          </w:p>
        </w:tc>
      </w:tr>
    </w:tbl>
    <w:p w14:paraId="60E3F08A" w14:textId="77777777" w:rsidR="00B54C16" w:rsidRDefault="00B54C16">
      <w:pPr>
        <w:spacing w:after="0" w:line="240" w:lineRule="auto"/>
        <w:rPr>
          <w:rFonts w:ascii="Cambria" w:eastAsia="Cambria" w:hAnsi="Cambria" w:cs="Cambria"/>
          <w:b/>
          <w:bCs/>
          <w:sz w:val="20"/>
          <w:szCs w:val="20"/>
        </w:rPr>
      </w:pPr>
    </w:p>
    <w:p w14:paraId="238FB799" w14:textId="77777777" w:rsidR="00B54C16" w:rsidRDefault="00000000">
      <w:pPr>
        <w:spacing w:after="0" w:line="240" w:lineRule="auto"/>
        <w:ind w:hanging="425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 xml:space="preserve">7. A tantárgy célkitűzései </w:t>
      </w:r>
      <w:r>
        <w:rPr>
          <w:rFonts w:ascii="Cambria" w:eastAsia="Cambria" w:hAnsi="Cambria" w:cs="Cambria"/>
          <w:sz w:val="20"/>
          <w:szCs w:val="20"/>
        </w:rPr>
        <w:t>(az elsajátítandó jellemző kompetenciák alapján)</w:t>
      </w:r>
    </w:p>
    <w:tbl>
      <w:tblPr>
        <w:tblStyle w:val="a5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45"/>
        <w:gridCol w:w="6946"/>
      </w:tblGrid>
      <w:tr w:rsidR="00B54C16" w14:paraId="0D73CA74" w14:textId="77777777">
        <w:trPr>
          <w:cantSplit/>
          <w:trHeight w:val="1003"/>
        </w:trPr>
        <w:tc>
          <w:tcPr>
            <w:tcW w:w="3545" w:type="dxa"/>
            <w:vAlign w:val="center"/>
          </w:tcPr>
          <w:p w14:paraId="5B833DC6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7.1 A tantárgy általános célkitűzése</w:t>
            </w:r>
          </w:p>
        </w:tc>
        <w:tc>
          <w:tcPr>
            <w:tcW w:w="6946" w:type="dxa"/>
            <w:vAlign w:val="center"/>
          </w:tcPr>
          <w:p w14:paraId="54E5C2EC" w14:textId="77777777" w:rsidR="00B54C16" w:rsidRDefault="00000000">
            <w:pPr>
              <w:spacing w:before="220" w:after="220" w:line="342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A színházi előadás elemzésének képességeinek fejlesztése, az esztétikai ízlés nevelése, valamint a színházi előadást felépítő elemek részletes megismerése.</w:t>
            </w:r>
          </w:p>
        </w:tc>
      </w:tr>
      <w:tr w:rsidR="00B54C16" w14:paraId="04B1BB38" w14:textId="77777777">
        <w:trPr>
          <w:cantSplit/>
          <w:trHeight w:val="832"/>
        </w:trPr>
        <w:tc>
          <w:tcPr>
            <w:tcW w:w="3545" w:type="dxa"/>
            <w:vAlign w:val="center"/>
          </w:tcPr>
          <w:p w14:paraId="2E2A7B24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7.2 A tantárgy sajátos célkitűzései</w:t>
            </w:r>
          </w:p>
        </w:tc>
        <w:tc>
          <w:tcPr>
            <w:tcW w:w="6946" w:type="dxa"/>
            <w:vAlign w:val="center"/>
          </w:tcPr>
          <w:p w14:paraId="2EC2D3FE" w14:textId="77777777" w:rsidR="00B54C16" w:rsidRDefault="00000000">
            <w:pPr>
              <w:spacing w:before="220" w:after="22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A hallgató képes legyen kritikusan viszonyulni előadásokhoz, és tudja szakmai alapon megindokolni az ítéletét.</w:t>
            </w:r>
          </w:p>
          <w:p w14:paraId="034B8ECB" w14:textId="77777777" w:rsidR="00B54C16" w:rsidRDefault="00000000">
            <w:pPr>
              <w:spacing w:before="220" w:after="22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A hallgató fesztiválkurátorrá válva képes legyen értékes előadásokat kiválasztani a programba.</w:t>
            </w:r>
          </w:p>
        </w:tc>
      </w:tr>
    </w:tbl>
    <w:p w14:paraId="31681309" w14:textId="77777777" w:rsidR="00B54C16" w:rsidRDefault="00B54C16">
      <w:pPr>
        <w:spacing w:after="0" w:line="240" w:lineRule="auto"/>
        <w:ind w:hanging="426"/>
        <w:rPr>
          <w:rFonts w:ascii="Cambria" w:eastAsia="Cambria" w:hAnsi="Cambria" w:cs="Cambria"/>
          <w:sz w:val="20"/>
          <w:szCs w:val="20"/>
        </w:rPr>
      </w:pPr>
    </w:p>
    <w:p w14:paraId="00AF19E1" w14:textId="77777777" w:rsidR="00B54C16" w:rsidRDefault="00B54C16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58807A42" w14:textId="77777777" w:rsidR="00B54C16" w:rsidRDefault="00B54C16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53DF09EF" w14:textId="77777777" w:rsidR="00B54C16" w:rsidRDefault="00B54C16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2E8CFC41" w14:textId="77777777" w:rsidR="00B54C16" w:rsidRDefault="00000000">
      <w:pPr>
        <w:spacing w:after="0" w:line="240" w:lineRule="auto"/>
        <w:ind w:hanging="425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8. A tantárgy tartalma</w:t>
      </w:r>
    </w:p>
    <w:p w14:paraId="71B608B3" w14:textId="77777777" w:rsidR="00B54C16" w:rsidRDefault="00B54C16">
      <w:pPr>
        <w:spacing w:after="0" w:line="240" w:lineRule="auto"/>
        <w:ind w:hanging="425"/>
        <w:rPr>
          <w:rFonts w:ascii="Cambria" w:eastAsia="Cambria" w:hAnsi="Cambria" w:cs="Cambria"/>
          <w:b/>
          <w:bCs/>
          <w:sz w:val="20"/>
          <w:szCs w:val="20"/>
        </w:rPr>
      </w:pPr>
    </w:p>
    <w:tbl>
      <w:tblPr>
        <w:tblStyle w:val="a6"/>
        <w:tblW w:w="104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687"/>
        <w:gridCol w:w="3543"/>
        <w:gridCol w:w="3261"/>
      </w:tblGrid>
      <w:tr w:rsidR="00B54C16" w14:paraId="6CD363E3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6F78B8FB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8.1 és 8.2  Előadás és szeminárium</w:t>
            </w:r>
          </w:p>
          <w:p w14:paraId="055D5C10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3543" w:type="dxa"/>
            <w:vAlign w:val="center"/>
          </w:tcPr>
          <w:p w14:paraId="69A1946C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Didaktikai módszerek</w:t>
            </w:r>
          </w:p>
        </w:tc>
        <w:tc>
          <w:tcPr>
            <w:tcW w:w="3261" w:type="dxa"/>
            <w:vAlign w:val="center"/>
          </w:tcPr>
          <w:p w14:paraId="76C7DF6E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Megjegyzések</w:t>
            </w:r>
          </w:p>
        </w:tc>
      </w:tr>
      <w:tr w:rsidR="00B54C16" w14:paraId="004985C5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04ABEF15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 Jerzy Grotowski színháza</w:t>
            </w:r>
          </w:p>
        </w:tc>
        <w:tc>
          <w:tcPr>
            <w:tcW w:w="3543" w:type="dxa"/>
            <w:vAlign w:val="center"/>
          </w:tcPr>
          <w:p w14:paraId="52FFB698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Előadás, előadásnézés, megbeszélés</w:t>
            </w:r>
          </w:p>
        </w:tc>
        <w:tc>
          <w:tcPr>
            <w:tcW w:w="3261" w:type="dxa"/>
            <w:vAlign w:val="center"/>
          </w:tcPr>
          <w:p w14:paraId="370CC760" w14:textId="77777777" w:rsidR="00B54C16" w:rsidRDefault="00000000">
            <w:pPr>
              <w:spacing w:after="0" w:line="300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Fókuszban: az Akropolisz c. előadás</w:t>
            </w:r>
          </w:p>
        </w:tc>
      </w:tr>
      <w:tr w:rsidR="00B54C16" w14:paraId="4228C3D3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1F9D8C84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 Eugenio Barba színháza</w:t>
            </w:r>
          </w:p>
        </w:tc>
        <w:tc>
          <w:tcPr>
            <w:tcW w:w="3543" w:type="dxa"/>
            <w:vAlign w:val="center"/>
          </w:tcPr>
          <w:p w14:paraId="7A247566" w14:textId="77777777" w:rsidR="00B54C16" w:rsidRDefault="00000000">
            <w:pPr>
              <w:spacing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Előadás, előadásnézés, megbeszélés</w:t>
            </w:r>
          </w:p>
        </w:tc>
        <w:tc>
          <w:tcPr>
            <w:tcW w:w="3261" w:type="dxa"/>
            <w:vAlign w:val="center"/>
          </w:tcPr>
          <w:p w14:paraId="63B8C349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Oxyrhincusi Evangélium </w:t>
            </w:r>
            <w:r>
              <w:br/>
            </w:r>
            <w:r>
              <w:rPr>
                <w:rFonts w:ascii="Cambria" w:eastAsia="Cambria" w:hAnsi="Cambria" w:cs="Cambria"/>
                <w:sz w:val="20"/>
                <w:szCs w:val="20"/>
              </w:rPr>
              <w:t>Faust</w:t>
            </w:r>
          </w:p>
        </w:tc>
      </w:tr>
      <w:tr w:rsidR="00B54C16" w14:paraId="72FAD147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30ED5C9B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3.  Tadeusz Kantor színháza</w:t>
            </w:r>
          </w:p>
          <w:p w14:paraId="1D066FD1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3543" w:type="dxa"/>
            <w:vAlign w:val="center"/>
          </w:tcPr>
          <w:p w14:paraId="1AFC5FAC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Előadás, előadásnézés, megbeszélés</w:t>
            </w:r>
          </w:p>
        </w:tc>
        <w:tc>
          <w:tcPr>
            <w:tcW w:w="3261" w:type="dxa"/>
            <w:vAlign w:val="center"/>
          </w:tcPr>
          <w:p w14:paraId="5EEF0C8B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halott osztály,</w:t>
            </w:r>
          </w:p>
          <w:p w14:paraId="13C12024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Wielopole, Wielopole</w:t>
            </w:r>
          </w:p>
        </w:tc>
      </w:tr>
      <w:tr w:rsidR="00B54C16" w14:paraId="415757AB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1B3B8695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4.  Pina Bausch színháza</w:t>
            </w:r>
          </w:p>
          <w:p w14:paraId="55A6CA49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3543" w:type="dxa"/>
            <w:vAlign w:val="center"/>
          </w:tcPr>
          <w:p w14:paraId="7AAB2949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Előadás, előadásnézés, megbeszélés</w:t>
            </w:r>
          </w:p>
        </w:tc>
        <w:tc>
          <w:tcPr>
            <w:tcW w:w="3261" w:type="dxa"/>
            <w:vAlign w:val="center"/>
          </w:tcPr>
          <w:p w14:paraId="135BBC66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Die Klage der Kaiserin</w:t>
            </w:r>
          </w:p>
        </w:tc>
      </w:tr>
      <w:tr w:rsidR="00B54C16" w14:paraId="66AF2E44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B00F4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5. Ariane Mnouchkine színháza</w:t>
            </w:r>
          </w:p>
        </w:tc>
        <w:tc>
          <w:tcPr>
            <w:tcW w:w="3543" w:type="dxa"/>
            <w:vAlign w:val="center"/>
          </w:tcPr>
          <w:p w14:paraId="5CF07591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Előadás, előadásnézés, megbeszélés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B2F38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1789</w:t>
            </w:r>
          </w:p>
        </w:tc>
      </w:tr>
      <w:tr w:rsidR="00B54C16" w14:paraId="0014D732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8EC602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6. Halász Péter és a Squat Theatre</w:t>
            </w:r>
          </w:p>
        </w:tc>
        <w:tc>
          <w:tcPr>
            <w:tcW w:w="3543" w:type="dxa"/>
            <w:vAlign w:val="center"/>
          </w:tcPr>
          <w:p w14:paraId="254F3CBB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Előadás, előadásnézés, megbeszélés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D98B07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Pig, Child, Fire!</w:t>
            </w:r>
          </w:p>
          <w:p w14:paraId="13B7751F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Andy Warhol’s Last Love</w:t>
            </w:r>
          </w:p>
        </w:tc>
      </w:tr>
      <w:tr w:rsidR="00B54C16" w14:paraId="03C3AAEB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903DBB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7. Schilling Árpád és a Krétakör</w:t>
            </w:r>
          </w:p>
        </w:tc>
        <w:tc>
          <w:tcPr>
            <w:tcW w:w="3543" w:type="dxa"/>
            <w:vAlign w:val="center"/>
          </w:tcPr>
          <w:p w14:paraId="4A9CFAFD" w14:textId="77777777" w:rsidR="00B54C16" w:rsidRDefault="00000000">
            <w:pPr>
              <w:spacing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Előadás, előadásnézés, megbeszélés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58B0A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harag napja, </w:t>
            </w:r>
            <w:r>
              <w:br/>
            </w:r>
            <w:r>
              <w:rPr>
                <w:rFonts w:ascii="Cambria" w:eastAsia="Cambria" w:hAnsi="Cambria" w:cs="Cambria"/>
                <w:sz w:val="20"/>
                <w:szCs w:val="20"/>
              </w:rPr>
              <w:t>A szabadulóművész apológiája</w:t>
            </w:r>
          </w:p>
        </w:tc>
      </w:tr>
      <w:tr w:rsidR="00B54C16" w14:paraId="64F13822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0BA43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lastRenderedPageBreak/>
              <w:t>8. Hajdu Szabolcs drámái, színháza és filmjei</w:t>
            </w:r>
          </w:p>
        </w:tc>
        <w:tc>
          <w:tcPr>
            <w:tcW w:w="3543" w:type="dxa"/>
            <w:vAlign w:val="center"/>
          </w:tcPr>
          <w:p w14:paraId="59765B5A" w14:textId="77777777" w:rsidR="00B54C16" w:rsidRDefault="00000000">
            <w:pPr>
              <w:spacing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Előadás, előadásnézés, megbeszélés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9B82AF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Kálmán- nap</w:t>
            </w:r>
          </w:p>
        </w:tc>
      </w:tr>
      <w:tr w:rsidR="00B54C16" w14:paraId="3C343EC9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351E9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9. Erzsébet Gaál (mint színész és mint rendező)</w:t>
            </w:r>
          </w:p>
        </w:tc>
        <w:tc>
          <w:tcPr>
            <w:tcW w:w="3543" w:type="dxa"/>
            <w:vAlign w:val="center"/>
          </w:tcPr>
          <w:p w14:paraId="3B6A1E27" w14:textId="77777777" w:rsidR="00B54C16" w:rsidRDefault="00000000">
            <w:pPr>
              <w:spacing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Előadás, előadásnézés, megbeszélés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39515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Woyzeck,</w:t>
            </w:r>
          </w:p>
          <w:p w14:paraId="174B3B72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Danton</w:t>
            </w:r>
          </w:p>
        </w:tc>
      </w:tr>
      <w:tr w:rsidR="00B54C16" w14:paraId="79C011C8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96B9A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 Harag György színháza</w:t>
            </w:r>
          </w:p>
        </w:tc>
        <w:tc>
          <w:tcPr>
            <w:tcW w:w="3543" w:type="dxa"/>
            <w:vAlign w:val="center"/>
          </w:tcPr>
          <w:p w14:paraId="7081D0D4" w14:textId="77777777" w:rsidR="00B54C16" w:rsidRDefault="00000000">
            <w:pPr>
              <w:spacing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Előadás, előadásnézés, megbeszélés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3545B5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Három nővér, Cseresznyéskert</w:t>
            </w:r>
          </w:p>
        </w:tc>
      </w:tr>
      <w:tr w:rsidR="00B54C16" w14:paraId="023DB427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72E79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11.  Bocsárdi László színháza és Tamási Áron drámái</w:t>
            </w:r>
          </w:p>
        </w:tc>
        <w:tc>
          <w:tcPr>
            <w:tcW w:w="3543" w:type="dxa"/>
            <w:vAlign w:val="center"/>
          </w:tcPr>
          <w:p w14:paraId="6F3ECBDE" w14:textId="77777777" w:rsidR="00B54C16" w:rsidRDefault="00000000">
            <w:pPr>
              <w:spacing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Előadás, előadásnézés, megbeszélés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003C6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csoda (az Énekesmadár alapján)</w:t>
            </w:r>
          </w:p>
        </w:tc>
      </w:tr>
      <w:tr w:rsidR="00B54C16" w14:paraId="494D81F4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4DAE4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12.  Csaba Székely drámái (és rendező-társa, Sebestyén Aba)</w:t>
            </w:r>
          </w:p>
        </w:tc>
        <w:tc>
          <w:tcPr>
            <w:tcW w:w="3543" w:type="dxa"/>
            <w:vAlign w:val="center"/>
          </w:tcPr>
          <w:p w14:paraId="4ABE2270" w14:textId="77777777" w:rsidR="00B54C16" w:rsidRDefault="00000000">
            <w:pPr>
              <w:spacing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Előadás, előadásnézés, megbeszélés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C09B6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Bányavirág, Bányavakság</w:t>
            </w:r>
          </w:p>
        </w:tc>
      </w:tr>
      <w:tr w:rsidR="00B54C16" w14:paraId="390081ED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7F4AC7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13. A  HoppArt társulat (Polgár Csaba rendező és Gáspár Ildikó dramaturg)</w:t>
            </w:r>
          </w:p>
        </w:tc>
        <w:tc>
          <w:tcPr>
            <w:tcW w:w="3543" w:type="dxa"/>
            <w:vAlign w:val="center"/>
          </w:tcPr>
          <w:p w14:paraId="576485AA" w14:textId="77777777" w:rsidR="00B54C16" w:rsidRDefault="00000000">
            <w:pPr>
              <w:spacing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Előadás, előadásnézés, megbeszélés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8AEA3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Korijolánusz</w:t>
            </w:r>
          </w:p>
        </w:tc>
      </w:tr>
      <w:tr w:rsidR="00B54C16" w14:paraId="03A1B81E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52B5A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14. Diákok bemutatói</w:t>
            </w:r>
          </w:p>
        </w:tc>
        <w:tc>
          <w:tcPr>
            <w:tcW w:w="3543" w:type="dxa"/>
            <w:vAlign w:val="center"/>
          </w:tcPr>
          <w:p w14:paraId="06DCF5C3" w14:textId="77777777" w:rsidR="00B54C16" w:rsidRDefault="00000000">
            <w:pPr>
              <w:spacing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diákok kiselőadásokat tartanak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CFA0D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diákok kiválasztanak egy elemzési szempontot és legalább 5 rendezőt, akiknek a stílusát elemzik e szempont mentén</w:t>
            </w:r>
          </w:p>
        </w:tc>
      </w:tr>
      <w:tr w:rsidR="00B54C16" w14:paraId="311F88EA" w14:textId="77777777">
        <w:trPr>
          <w:trHeight w:val="284"/>
          <w:jc w:val="center"/>
        </w:trPr>
        <w:tc>
          <w:tcPr>
            <w:tcW w:w="10491" w:type="dxa"/>
            <w:gridSpan w:val="3"/>
            <w:vAlign w:val="center"/>
          </w:tcPr>
          <w:p w14:paraId="6E20FFE2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Ajánlott könyvészet</w:t>
            </w:r>
          </w:p>
          <w:p w14:paraId="030568A8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018CA9B6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George Banu (ford. Andrea Zsigmond): A 20. sz. utolsó negyedének színházi látképe. Vázlat. Látó 2008. noiembrie</w:t>
            </w:r>
          </w:p>
          <w:p w14:paraId="0C5752D6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hyperlink r:id="rId11">
              <w:r>
                <w:rPr>
                  <w:color w:val="467886"/>
                  <w:sz w:val="20"/>
                  <w:szCs w:val="20"/>
                  <w:u w:val="single"/>
                </w:rPr>
                <w:t>https://www.lato.ro/irodalmi-mu/a-20--szazad-utolso-negyedenek-szinhazi-latkepe--vazlat</w:t>
              </w:r>
            </w:hyperlink>
          </w:p>
          <w:p w14:paraId="0D118A32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74EF5830" w14:textId="77777777" w:rsidR="00B54C16" w:rsidRDefault="00000000">
            <w:pPr>
              <w:widowControl w:val="0"/>
              <w:shd w:val="clear" w:color="auto" w:fill="FFFFFF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Kékesi Kun Árpád: A rendezés színháza, Ed. Osiris, Bp., 2007</w:t>
            </w:r>
          </w:p>
          <w:p w14:paraId="1D172C65" w14:textId="77777777" w:rsidR="00B54C16" w:rsidRDefault="00000000">
            <w:pPr>
              <w:widowControl w:val="0"/>
              <w:shd w:val="clear" w:color="auto" w:fill="FFFFFF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Peter Simhandl: Színháztörténet. Ed. Helikon, Bp., 1998</w:t>
            </w:r>
          </w:p>
          <w:p w14:paraId="1D0EED98" w14:textId="77777777" w:rsidR="00B54C16" w:rsidRDefault="00000000">
            <w:pPr>
              <w:widowControl w:val="0"/>
              <w:shd w:val="clear" w:color="auto" w:fill="FFFFFF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Jákfalvi Magdolna (szerk.): Színházi antológia, 20. század, ED. Balassi, Bp., 2000</w:t>
            </w:r>
          </w:p>
          <w:p w14:paraId="60BD9DF5" w14:textId="77777777" w:rsidR="00B54C16" w:rsidRDefault="00000000">
            <w:pPr>
              <w:widowControl w:val="0"/>
              <w:shd w:val="clear" w:color="auto" w:fill="FFFFFF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Jákfalvi Magdolna (szerk.): A 20. századi magyar színháztörténeti kánon alakulása, ED. Balassi, Bp., 2011</w:t>
            </w:r>
          </w:p>
          <w:p w14:paraId="6561B39E" w14:textId="77777777" w:rsidR="00B54C16" w:rsidRDefault="00000000">
            <w:pPr>
              <w:widowControl w:val="0"/>
              <w:shd w:val="clear" w:color="auto" w:fill="FFFFFF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Philther projekt -  </w:t>
            </w:r>
            <w:hyperlink r:id="rId12">
              <w:r>
                <w:rPr>
                  <w:color w:val="467886"/>
                  <w:sz w:val="20"/>
                  <w:szCs w:val="20"/>
                  <w:u w:val="single"/>
                </w:rPr>
                <w:t>https://theatron.hu/ph/en/analysis/?listing=director</w:t>
              </w:r>
            </w:hyperlink>
            <w:r>
              <w:rPr>
                <w:sz w:val="20"/>
                <w:szCs w:val="20"/>
              </w:rPr>
              <w:t xml:space="preserve"> </w:t>
            </w:r>
          </w:p>
          <w:p w14:paraId="703498A6" w14:textId="77777777" w:rsidR="00B54C16" w:rsidRDefault="00000000">
            <w:pPr>
              <w:widowControl w:val="0"/>
              <w:shd w:val="clear" w:color="auto" w:fill="FFFFFF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14:paraId="2CD119DB" w14:textId="77777777" w:rsidR="00B54C16" w:rsidRDefault="00000000">
            <w:pPr>
              <w:widowControl w:val="0"/>
              <w:shd w:val="clear" w:color="auto" w:fill="FFFFFF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Shomit Mitter - Maria Shevtsova (ed.): Cincizeci de regizori-cheie al secolului 20. Ed. Unitext, Buc, 2010</w:t>
            </w:r>
          </w:p>
          <w:p w14:paraId="6CD9C2A5" w14:textId="77777777" w:rsidR="00B54C16" w:rsidRDefault="00000000">
            <w:pPr>
              <w:widowControl w:val="0"/>
              <w:shd w:val="clear" w:color="auto" w:fill="FFFFFF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George Banu - Mihaela Tonitza-Iordache: Arta teatrului. ED. Nemira, Buc., 2004</w:t>
            </w:r>
          </w:p>
          <w:p w14:paraId="790D16D8" w14:textId="77777777" w:rsidR="00B54C16" w:rsidRDefault="00B54C16">
            <w:pPr>
              <w:widowControl w:val="0"/>
              <w:shd w:val="clear" w:color="auto" w:fill="FFFFFF"/>
              <w:spacing w:after="0"/>
              <w:rPr>
                <w:sz w:val="20"/>
                <w:szCs w:val="20"/>
              </w:rPr>
            </w:pPr>
          </w:p>
          <w:p w14:paraId="063253AF" w14:textId="77777777" w:rsidR="00B54C16" w:rsidRDefault="00000000">
            <w:pPr>
              <w:widowControl w:val="0"/>
              <w:shd w:val="clear" w:color="auto" w:fill="FFFFFF"/>
              <w:spacing w:after="0"/>
              <w:rPr>
                <w:rFonts w:ascii="Cambria" w:eastAsia="Cambria" w:hAnsi="Cambria" w:cs="Cambria"/>
                <w:color w:val="000000"/>
                <w:sz w:val="21"/>
                <w:szCs w:val="21"/>
              </w:rPr>
            </w:pPr>
            <w:r>
              <w:rPr>
                <w:sz w:val="20"/>
                <w:szCs w:val="20"/>
              </w:rPr>
              <w:t>Cikkek, interjúk a Színház folyóiratból</w:t>
            </w:r>
          </w:p>
          <w:p w14:paraId="53C113C0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</w:tbl>
    <w:p w14:paraId="21D43C85" w14:textId="77777777" w:rsidR="00B54C16" w:rsidRDefault="00B54C16">
      <w:pPr>
        <w:rPr>
          <w:rFonts w:ascii="Cambria" w:eastAsia="Cambria" w:hAnsi="Cambria" w:cs="Cambria"/>
        </w:rPr>
      </w:pPr>
    </w:p>
    <w:p w14:paraId="6622870A" w14:textId="77777777" w:rsidR="00B54C16" w:rsidRDefault="00B54C16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55A38AD6" w14:textId="77777777" w:rsidR="00B54C16" w:rsidRDefault="00000000">
      <w:pPr>
        <w:spacing w:after="0" w:line="240" w:lineRule="auto"/>
        <w:ind w:left="-426"/>
        <w:jc w:val="both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9. Az episztemikus közösségek képviselői, a szakmai egyesületek és a szakterület reprezentatív munkáltatói elvárásainak összhangba hozása a tantárgy tartalmával.</w:t>
      </w:r>
    </w:p>
    <w:tbl>
      <w:tblPr>
        <w:tblStyle w:val="a7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491"/>
      </w:tblGrid>
      <w:tr w:rsidR="00B54C16" w14:paraId="1613C75A" w14:textId="77777777">
        <w:trPr>
          <w:trHeight w:val="3015"/>
        </w:trPr>
        <w:tc>
          <w:tcPr>
            <w:tcW w:w="10491" w:type="dxa"/>
          </w:tcPr>
          <w:p w14:paraId="7E120569" w14:textId="77777777" w:rsidR="00B54C16" w:rsidRDefault="00B54C16">
            <w:pPr>
              <w:spacing w:after="0" w:line="300" w:lineRule="auto"/>
              <w:rPr>
                <w:rFonts w:ascii="Cambria" w:eastAsia="Cambria" w:hAnsi="Cambria" w:cs="Cambria"/>
                <w:sz w:val="21"/>
                <w:szCs w:val="21"/>
              </w:rPr>
            </w:pPr>
          </w:p>
          <w:p w14:paraId="14668CE6" w14:textId="77777777" w:rsidR="00B54C16" w:rsidRDefault="00000000">
            <w:pPr>
              <w:spacing w:after="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A tantárgy tartalma összhangban van azokkal az ismeretekkel, amiket a szakkönyvekben találunk.</w:t>
            </w:r>
          </w:p>
          <w:p w14:paraId="3D3821DB" w14:textId="77777777" w:rsidR="00B54C16" w:rsidRDefault="00000000">
            <w:pPr>
              <w:spacing w:after="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 xml:space="preserve">Ugyanakkor a tantárgy tartalma összhangban áll a hazai munkaerőpiac elvárásaival is: </w:t>
            </w:r>
          </w:p>
          <w:p w14:paraId="2D77A148" w14:textId="77777777" w:rsidR="00B54C16" w:rsidRDefault="00000000">
            <w:pPr>
              <w:numPr>
                <w:ilvl w:val="0"/>
                <w:numId w:val="1"/>
              </w:numPr>
              <w:spacing w:after="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ha a diákok színházaknál vagy fesztiválkurátorként helyezkednek el, ott meg kell tudniuk ítélni egy színházi alkotó értékét (meghívják-e vagy sem rendezni/előadását stb.)</w:t>
            </w:r>
          </w:p>
          <w:p w14:paraId="61730F03" w14:textId="77777777" w:rsidR="00B54C16" w:rsidRDefault="00000000">
            <w:pPr>
              <w:numPr>
                <w:ilvl w:val="0"/>
                <w:numId w:val="1"/>
              </w:numPr>
              <w:spacing w:after="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színháziújságíróként,  kritikusként, szerkesztőként ugyancsak meg kell tudniuk állapítani, kik az értékes alkotók, mik egyes előadások értékei és hiányosságai</w:t>
            </w:r>
          </w:p>
        </w:tc>
      </w:tr>
    </w:tbl>
    <w:p w14:paraId="0FD37255" w14:textId="77777777" w:rsidR="00B54C16" w:rsidRDefault="00B54C16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3DD5E7EB" w14:textId="77777777" w:rsidR="00B54C16" w:rsidRDefault="00000000">
      <w:pPr>
        <w:spacing w:after="0" w:line="240" w:lineRule="auto"/>
        <w:ind w:hanging="425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10. Értékelés</w:t>
      </w:r>
    </w:p>
    <w:tbl>
      <w:tblPr>
        <w:tblStyle w:val="a8"/>
        <w:tblW w:w="1049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2837"/>
        <w:gridCol w:w="2692"/>
        <w:gridCol w:w="2978"/>
      </w:tblGrid>
      <w:tr w:rsidR="00B54C16" w14:paraId="5DDC1D30" w14:textId="77777777">
        <w:trPr>
          <w:trHeight w:val="284"/>
        </w:trPr>
        <w:tc>
          <w:tcPr>
            <w:tcW w:w="1985" w:type="dxa"/>
            <w:vAlign w:val="center"/>
          </w:tcPr>
          <w:p w14:paraId="522EEF52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Tevékenység típusa</w:t>
            </w:r>
          </w:p>
        </w:tc>
        <w:tc>
          <w:tcPr>
            <w:tcW w:w="2837" w:type="dxa"/>
            <w:vAlign w:val="center"/>
          </w:tcPr>
          <w:p w14:paraId="6DA00B88" w14:textId="77777777" w:rsidR="00B54C16" w:rsidRDefault="00000000">
            <w:pPr>
              <w:spacing w:after="0" w:line="240" w:lineRule="auto"/>
              <w:ind w:left="46" w:right="-15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10.1 Értékelési kritériumok</w:t>
            </w:r>
          </w:p>
        </w:tc>
        <w:tc>
          <w:tcPr>
            <w:tcW w:w="2692" w:type="dxa"/>
            <w:vAlign w:val="center"/>
          </w:tcPr>
          <w:p w14:paraId="2FE74C14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10.2 Értékelési módszerek</w:t>
            </w:r>
          </w:p>
        </w:tc>
        <w:tc>
          <w:tcPr>
            <w:tcW w:w="2978" w:type="dxa"/>
            <w:vAlign w:val="center"/>
          </w:tcPr>
          <w:p w14:paraId="575E75DA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10.3 Aránya a végső jegyben</w:t>
            </w:r>
          </w:p>
        </w:tc>
      </w:tr>
      <w:tr w:rsidR="00B54C16" w14:paraId="1D08E96E" w14:textId="77777777">
        <w:trPr>
          <w:trHeight w:val="284"/>
        </w:trPr>
        <w:tc>
          <w:tcPr>
            <w:tcW w:w="1985" w:type="dxa"/>
            <w:vAlign w:val="center"/>
          </w:tcPr>
          <w:p w14:paraId="605890FA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10.4 Előadás</w:t>
            </w:r>
          </w:p>
        </w:tc>
        <w:tc>
          <w:tcPr>
            <w:tcW w:w="2837" w:type="dxa"/>
            <w:vAlign w:val="center"/>
          </w:tcPr>
          <w:p w14:paraId="40BEBF28" w14:textId="77777777" w:rsidR="00B54C16" w:rsidRDefault="00000000">
            <w:pPr>
              <w:spacing w:before="220" w:after="220" w:line="342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Részvétel és aktív jelenlét.</w:t>
            </w:r>
          </w:p>
        </w:tc>
        <w:tc>
          <w:tcPr>
            <w:tcW w:w="2692" w:type="dxa"/>
            <w:vAlign w:val="center"/>
          </w:tcPr>
          <w:p w14:paraId="70B8306E" w14:textId="77777777" w:rsidR="00B54C16" w:rsidRDefault="00B54C16">
            <w:pPr>
              <w:spacing w:line="300" w:lineRule="auto"/>
              <w:rPr>
                <w:rFonts w:ascii="Cambria" w:eastAsia="Cambria" w:hAnsi="Cambria" w:cs="Cambria"/>
                <w:sz w:val="21"/>
                <w:szCs w:val="21"/>
              </w:rPr>
            </w:pPr>
          </w:p>
        </w:tc>
        <w:tc>
          <w:tcPr>
            <w:tcW w:w="2978" w:type="dxa"/>
            <w:vAlign w:val="center"/>
          </w:tcPr>
          <w:p w14:paraId="6526D010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20%</w:t>
            </w:r>
          </w:p>
        </w:tc>
      </w:tr>
      <w:tr w:rsidR="00B54C16" w14:paraId="53035170" w14:textId="77777777">
        <w:trPr>
          <w:trHeight w:val="284"/>
        </w:trPr>
        <w:tc>
          <w:tcPr>
            <w:tcW w:w="1985" w:type="dxa"/>
            <w:vAlign w:val="center"/>
          </w:tcPr>
          <w:p w14:paraId="79EFDED9" w14:textId="77777777" w:rsidR="00B54C16" w:rsidRDefault="00000000">
            <w:pPr>
              <w:spacing w:after="0" w:line="240" w:lineRule="auto"/>
              <w:ind w:right="-150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lastRenderedPageBreak/>
              <w:t xml:space="preserve">10.5 Szeminárium / </w:t>
            </w:r>
          </w:p>
          <w:p w14:paraId="02452C63" w14:textId="77777777" w:rsidR="00B54C16" w:rsidRDefault="00000000">
            <w:pPr>
              <w:spacing w:after="0" w:line="240" w:lineRule="auto"/>
              <w:ind w:right="-150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Labor</w:t>
            </w:r>
          </w:p>
        </w:tc>
        <w:tc>
          <w:tcPr>
            <w:tcW w:w="2837" w:type="dxa"/>
            <w:vAlign w:val="center"/>
          </w:tcPr>
          <w:p w14:paraId="32C487B1" w14:textId="77777777" w:rsidR="00B54C16" w:rsidRDefault="00000000">
            <w:pPr>
              <w:spacing w:before="220" w:after="22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Részvétel és aktív jelenlét.</w:t>
            </w:r>
          </w:p>
          <w:p w14:paraId="38964DD9" w14:textId="77777777" w:rsidR="00B54C16" w:rsidRDefault="00B54C16">
            <w:pPr>
              <w:spacing w:before="220" w:after="22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</w:p>
          <w:p w14:paraId="79353F51" w14:textId="77777777" w:rsidR="00B54C16" w:rsidRDefault="00000000">
            <w:pPr>
              <w:spacing w:before="220" w:after="220" w:line="342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A hallgató előadást tart az elsajátított témákból, valamint összehasonlítást készít rendezők között, egy általa választott általános (univerzális) jellemző szempontjából.</w:t>
            </w:r>
          </w:p>
        </w:tc>
        <w:tc>
          <w:tcPr>
            <w:tcW w:w="2692" w:type="dxa"/>
            <w:vAlign w:val="center"/>
          </w:tcPr>
          <w:p w14:paraId="0ACAFD31" w14:textId="77777777" w:rsidR="00B54C16" w:rsidRDefault="00B54C16">
            <w:pPr>
              <w:spacing w:before="220" w:after="22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</w:p>
          <w:p w14:paraId="285FF088" w14:textId="77777777" w:rsidR="00B54C16" w:rsidRDefault="00B54C16">
            <w:pPr>
              <w:spacing w:before="220" w:after="22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</w:p>
          <w:p w14:paraId="039B5FEF" w14:textId="77777777" w:rsidR="00B54C16" w:rsidRDefault="00000000">
            <w:pPr>
              <w:spacing w:before="220" w:after="22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A kiválasztott szakirodalom ismerete és megértése.</w:t>
            </w:r>
          </w:p>
          <w:p w14:paraId="7ABC1515" w14:textId="77777777" w:rsidR="00B54C16" w:rsidRDefault="00000000">
            <w:pPr>
              <w:spacing w:before="220" w:after="22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Az önálló és érvényes gondolatok megfogalmazásának képessége.</w:t>
            </w:r>
          </w:p>
          <w:p w14:paraId="1C81CEDA" w14:textId="77777777" w:rsidR="00B54C16" w:rsidRDefault="00000000">
            <w:pPr>
              <w:spacing w:before="220" w:after="220" w:line="342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Az előadás újszerűsége, a hallgató által korábban elvégzett más kurzusokhoz viszonyítva.</w:t>
            </w:r>
          </w:p>
          <w:p w14:paraId="3AE93D5D" w14:textId="77777777" w:rsidR="00B54C16" w:rsidRDefault="00B54C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00" w:lineRule="auto"/>
              <w:ind w:left="720"/>
              <w:rPr>
                <w:rFonts w:ascii="Cambria" w:eastAsia="Cambria" w:hAnsi="Cambria" w:cs="Cambria"/>
                <w:sz w:val="21"/>
                <w:szCs w:val="21"/>
              </w:rPr>
            </w:pPr>
          </w:p>
        </w:tc>
        <w:tc>
          <w:tcPr>
            <w:tcW w:w="2978" w:type="dxa"/>
            <w:vAlign w:val="center"/>
          </w:tcPr>
          <w:p w14:paraId="20E3ED28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30%</w:t>
            </w:r>
          </w:p>
          <w:p w14:paraId="630DDF3C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2639FA7B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194B19ED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712E5962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1A27FEF6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0B6CEEAC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6D0D0503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15%</w:t>
            </w:r>
          </w:p>
          <w:p w14:paraId="27863DB3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63F9CE5F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016F0442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1B03011D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5D4E84A9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2844258B" w14:textId="77777777" w:rsidR="00B54C16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15%</w:t>
            </w:r>
          </w:p>
          <w:p w14:paraId="59611512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7C7229A1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42B3FA60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0D991C81" w14:textId="77777777" w:rsidR="00B54C16" w:rsidRDefault="00B54C1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45E73C5B" w14:textId="53DE4A02" w:rsidR="00B54C16" w:rsidRDefault="0024652E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</w:t>
            </w:r>
            <w:r w:rsidR="00000000">
              <w:rPr>
                <w:rFonts w:ascii="Cambria" w:eastAsia="Cambria" w:hAnsi="Cambria" w:cs="Cambria"/>
                <w:sz w:val="20"/>
                <w:szCs w:val="20"/>
              </w:rPr>
              <w:t>0%</w:t>
            </w:r>
          </w:p>
        </w:tc>
      </w:tr>
      <w:tr w:rsidR="00B54C16" w14:paraId="6D2FBEFE" w14:textId="77777777">
        <w:trPr>
          <w:trHeight w:val="284"/>
        </w:trPr>
        <w:tc>
          <w:tcPr>
            <w:tcW w:w="10492" w:type="dxa"/>
            <w:gridSpan w:val="4"/>
            <w:vAlign w:val="center"/>
          </w:tcPr>
          <w:p w14:paraId="4158227C" w14:textId="77777777" w:rsidR="00B54C16" w:rsidRDefault="00000000">
            <w:pPr>
              <w:spacing w:after="0" w:line="300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10.6 Minimális teljesítménykövetelmény</w:t>
            </w:r>
          </w:p>
        </w:tc>
      </w:tr>
      <w:tr w:rsidR="00B54C16" w14:paraId="50D2E502" w14:textId="77777777">
        <w:trPr>
          <w:trHeight w:val="284"/>
        </w:trPr>
        <w:tc>
          <w:tcPr>
            <w:tcW w:w="10492" w:type="dxa"/>
            <w:gridSpan w:val="4"/>
            <w:vAlign w:val="center"/>
          </w:tcPr>
          <w:p w14:paraId="5BBF0F35" w14:textId="77777777" w:rsidR="00B54C16" w:rsidRDefault="00B54C16">
            <w:pPr>
              <w:spacing w:line="300" w:lineRule="auto"/>
              <w:rPr>
                <w:rFonts w:ascii="Cambria" w:eastAsia="Cambria" w:hAnsi="Cambria" w:cs="Cambria"/>
                <w:sz w:val="21"/>
                <w:szCs w:val="21"/>
              </w:rPr>
            </w:pPr>
          </w:p>
          <w:p w14:paraId="4BB744B0" w14:textId="77777777" w:rsidR="00B54C16" w:rsidRDefault="00000000">
            <w:pPr>
              <w:spacing w:line="300" w:lineRule="auto"/>
              <w:rPr>
                <w:rFonts w:ascii="Cambria" w:eastAsia="Cambria" w:hAnsi="Cambria" w:cs="Cambria"/>
                <w:sz w:val="21"/>
                <w:szCs w:val="21"/>
              </w:rPr>
            </w:pPr>
            <w:r>
              <w:rPr>
                <w:rFonts w:ascii="Cambria" w:eastAsia="Cambria" w:hAnsi="Cambria" w:cs="Cambria"/>
                <w:sz w:val="21"/>
                <w:szCs w:val="21"/>
              </w:rPr>
              <w:t>Az ötösért az órák min. 60%-án legyen jelen, és tartsa meg a prezentációját.</w:t>
            </w:r>
          </w:p>
        </w:tc>
      </w:tr>
    </w:tbl>
    <w:p w14:paraId="45A86C19" w14:textId="77777777" w:rsidR="00B54C16" w:rsidRDefault="00B54C16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6947C3E9" w14:textId="77777777" w:rsidR="00B54C16" w:rsidRDefault="00B54C16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0133B0C4" w14:textId="77777777" w:rsidR="00B54C16" w:rsidRDefault="00000000">
      <w:pPr>
        <w:spacing w:after="0" w:line="240" w:lineRule="auto"/>
        <w:ind w:hanging="425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 xml:space="preserve">11. SDG ikonok </w:t>
      </w:r>
      <w:r>
        <w:rPr>
          <w:rFonts w:ascii="Cambria" w:eastAsia="Cambria" w:hAnsi="Cambria" w:cs="Cambria"/>
          <w:sz w:val="20"/>
          <w:szCs w:val="20"/>
        </w:rPr>
        <w:t>(Fenntartható fejlődési célok/ Sustainable Development Goals)</w:t>
      </w:r>
      <w:r>
        <w:rPr>
          <w:rFonts w:ascii="Cambria" w:eastAsia="Cambria" w:hAnsi="Cambria" w:cs="Cambria"/>
          <w:sz w:val="20"/>
          <w:szCs w:val="20"/>
          <w:vertAlign w:val="superscript"/>
        </w:rPr>
        <w:footnoteReference w:id="1"/>
      </w:r>
    </w:p>
    <w:tbl>
      <w:tblPr>
        <w:tblStyle w:val="a9"/>
        <w:tblW w:w="1165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65"/>
      </w:tblGrid>
      <w:tr w:rsidR="00B54C16" w14:paraId="24C5A62F" w14:textId="77777777">
        <w:trPr>
          <w:trHeight w:val="1037"/>
        </w:trPr>
        <w:tc>
          <w:tcPr>
            <w:tcW w:w="1165" w:type="dxa"/>
            <w:vAlign w:val="center"/>
          </w:tcPr>
          <w:p w14:paraId="371110FE" w14:textId="77777777" w:rsidR="00B54C16" w:rsidRDefault="00000000">
            <w:pPr>
              <w:rPr>
                <w:rFonts w:ascii="Cambria" w:eastAsia="Cambria" w:hAnsi="Cambria" w:cs="Cambria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 wp14:anchorId="42F7F556" wp14:editId="3D8BBB29">
                  <wp:simplePos x="0" y="0"/>
                  <wp:positionH relativeFrom="column">
                    <wp:posOffset>13971</wp:posOffset>
                  </wp:positionH>
                  <wp:positionV relativeFrom="paragraph">
                    <wp:posOffset>34925</wp:posOffset>
                  </wp:positionV>
                  <wp:extent cx="615950" cy="611505"/>
                  <wp:effectExtent l="0" t="0" r="0" b="0"/>
                  <wp:wrapNone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950" cy="6115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4D852A12" w14:textId="77777777" w:rsidR="00B54C16" w:rsidRDefault="00B54C16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tbl>
      <w:tblPr>
        <w:tblStyle w:val="aa"/>
        <w:tblW w:w="10491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553"/>
        <w:gridCol w:w="2971"/>
        <w:gridCol w:w="998"/>
        <w:gridCol w:w="3969"/>
      </w:tblGrid>
      <w:tr w:rsidR="00B54C16" w14:paraId="10A0E0D7" w14:textId="77777777">
        <w:trPr>
          <w:trHeight w:val="1467"/>
          <w:jc w:val="center"/>
        </w:trPr>
        <w:tc>
          <w:tcPr>
            <w:tcW w:w="2553" w:type="dxa"/>
            <w:vAlign w:val="center"/>
          </w:tcPr>
          <w:p w14:paraId="08ABDBF2" w14:textId="77777777" w:rsidR="00B54C16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Kitöltés időpontja:</w:t>
            </w:r>
          </w:p>
          <w:p w14:paraId="44217981" w14:textId="77777777" w:rsidR="00B54C16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</w:t>
            </w:r>
          </w:p>
          <w:p w14:paraId="533F123E" w14:textId="77777777" w:rsidR="00B54C16" w:rsidRDefault="00B54C16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gridSpan w:val="2"/>
            <w:vAlign w:val="center"/>
          </w:tcPr>
          <w:p w14:paraId="35ABC032" w14:textId="77777777" w:rsidR="00B54C16" w:rsidRDefault="00B54C16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</w:p>
          <w:p w14:paraId="18F918AE" w14:textId="77777777" w:rsidR="00B54C16" w:rsidRDefault="0000000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Előadás felelőse:</w:t>
            </w:r>
          </w:p>
          <w:p w14:paraId="27348EDF" w14:textId="77777777" w:rsidR="00B54C16" w:rsidRDefault="00000000">
            <w:pPr>
              <w:spacing w:after="240"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.............</w:t>
            </w:r>
          </w:p>
        </w:tc>
        <w:tc>
          <w:tcPr>
            <w:tcW w:w="3969" w:type="dxa"/>
            <w:vAlign w:val="center"/>
          </w:tcPr>
          <w:p w14:paraId="2659DBAD" w14:textId="77777777" w:rsidR="00B54C16" w:rsidRDefault="0000000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Szeminárium felelőse:</w:t>
            </w:r>
          </w:p>
          <w:p w14:paraId="604D4D71" w14:textId="77777777" w:rsidR="00B54C16" w:rsidRDefault="0000000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...................</w:t>
            </w:r>
          </w:p>
        </w:tc>
      </w:tr>
      <w:tr w:rsidR="00B54C16" w14:paraId="2190C93C" w14:textId="77777777">
        <w:trPr>
          <w:trHeight w:val="766"/>
          <w:jc w:val="center"/>
        </w:trPr>
        <w:tc>
          <w:tcPr>
            <w:tcW w:w="2553" w:type="dxa"/>
            <w:vAlign w:val="center"/>
          </w:tcPr>
          <w:p w14:paraId="06DE4418" w14:textId="77777777" w:rsidR="00B54C16" w:rsidRDefault="00B54C16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gridSpan w:val="2"/>
            <w:vAlign w:val="center"/>
          </w:tcPr>
          <w:p w14:paraId="17E6F1BC" w14:textId="77777777" w:rsidR="00B54C16" w:rsidRDefault="00B54C16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vAlign w:val="center"/>
          </w:tcPr>
          <w:p w14:paraId="11D488CD" w14:textId="77777777" w:rsidR="00B54C16" w:rsidRDefault="00B54C16">
            <w:pPr>
              <w:rPr>
                <w:rFonts w:ascii="Cambria" w:eastAsia="Cambria" w:hAnsi="Cambria" w:cs="Cambria"/>
              </w:rPr>
            </w:pPr>
          </w:p>
        </w:tc>
      </w:tr>
      <w:tr w:rsidR="00B54C16" w14:paraId="1D21415A" w14:textId="77777777">
        <w:trPr>
          <w:trHeight w:val="605"/>
          <w:jc w:val="center"/>
        </w:trPr>
        <w:tc>
          <w:tcPr>
            <w:tcW w:w="5524" w:type="dxa"/>
            <w:gridSpan w:val="2"/>
            <w:vAlign w:val="center"/>
          </w:tcPr>
          <w:p w14:paraId="4A84D571" w14:textId="77777777" w:rsidR="00B54C16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Az intézeti jóváhagyás dátuma:</w:t>
            </w:r>
          </w:p>
          <w:p w14:paraId="64FD374D" w14:textId="77777777" w:rsidR="00B54C16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</w:t>
            </w:r>
          </w:p>
        </w:tc>
        <w:tc>
          <w:tcPr>
            <w:tcW w:w="4967" w:type="dxa"/>
            <w:gridSpan w:val="2"/>
            <w:vAlign w:val="center"/>
          </w:tcPr>
          <w:p w14:paraId="613F6A59" w14:textId="77777777" w:rsidR="00B54C16" w:rsidRDefault="0000000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Intézetigazgató:</w:t>
            </w:r>
          </w:p>
          <w:p w14:paraId="58DFCF51" w14:textId="77777777" w:rsidR="00B54C16" w:rsidRDefault="0000000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....................</w:t>
            </w:r>
          </w:p>
        </w:tc>
      </w:tr>
    </w:tbl>
    <w:p w14:paraId="1FD4D4E4" w14:textId="77777777" w:rsidR="00B54C16" w:rsidRDefault="00B54C16">
      <w:pPr>
        <w:spacing w:after="0" w:line="240" w:lineRule="auto"/>
        <w:rPr>
          <w:rFonts w:ascii="Cambria" w:eastAsia="Cambria" w:hAnsi="Cambria" w:cs="Cambria"/>
          <w:sz w:val="22"/>
          <w:szCs w:val="22"/>
        </w:rPr>
      </w:pPr>
    </w:p>
    <w:sectPr w:rsidR="00B54C16">
      <w:pgSz w:w="11907" w:h="16840"/>
      <w:pgMar w:top="1134" w:right="1134" w:bottom="1134" w:left="1134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F010A2" w14:textId="77777777" w:rsidR="007F4484" w:rsidRDefault="007F4484">
      <w:pPr>
        <w:spacing w:after="0" w:line="240" w:lineRule="auto"/>
      </w:pPr>
      <w:r>
        <w:separator/>
      </w:r>
    </w:p>
  </w:endnote>
  <w:endnote w:type="continuationSeparator" w:id="0">
    <w:p w14:paraId="236F4480" w14:textId="77777777" w:rsidR="007F4484" w:rsidRDefault="007F44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55024C1-972E-4347-890F-4696137C4ED2}"/>
    <w:embedItalic r:id="rId2" w:fontKey="{1EC54DEB-9D86-4814-987F-B7E9F2831ECE}"/>
  </w:font>
  <w:font w:name="Play">
    <w:charset w:val="00"/>
    <w:family w:val="auto"/>
    <w:pitch w:val="default"/>
    <w:embedRegular r:id="rId3" w:fontKey="{5164930C-BFAC-4ABD-9699-BFED1F75729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CBF8A9A6-3039-4F20-8328-FB0E9F7683C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1D85B2F-7D07-45F9-A998-ECD44E669A98}"/>
    <w:embedBold r:id="rId6" w:fontKey="{B79DFF92-7EC9-4CF3-9DB7-37CB2F387B97}"/>
    <w:embedItalic r:id="rId7" w:fontKey="{AC43B7EE-9872-4DF3-A33B-BEDC077EF3B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58F8DD" w14:textId="77777777" w:rsidR="007F4484" w:rsidRDefault="007F4484">
      <w:pPr>
        <w:spacing w:after="0" w:line="240" w:lineRule="auto"/>
      </w:pPr>
      <w:r>
        <w:separator/>
      </w:r>
    </w:p>
  </w:footnote>
  <w:footnote w:type="continuationSeparator" w:id="0">
    <w:p w14:paraId="56283A8B" w14:textId="77777777" w:rsidR="007F4484" w:rsidRDefault="007F4484">
      <w:pPr>
        <w:spacing w:after="0" w:line="240" w:lineRule="auto"/>
      </w:pPr>
      <w:r>
        <w:continuationSeparator/>
      </w:r>
    </w:p>
  </w:footnote>
  <w:footnote w:id="1">
    <w:p w14:paraId="6997B0B7" w14:textId="77777777" w:rsidR="00B54C1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mbria" w:eastAsia="Cambria" w:hAnsi="Cambria" w:cs="Cambria"/>
          <w:color w:val="000000"/>
          <w:sz w:val="20"/>
          <w:szCs w:val="20"/>
        </w:rPr>
        <w:t xml:space="preserve"> Csak azokat az ikonokat tartsa meg, amelyek az </w:t>
      </w:r>
      <w:hyperlink r:id="rId1">
        <w:r>
          <w:rPr>
            <w:rFonts w:ascii="Cambria" w:eastAsia="Cambria" w:hAnsi="Cambria" w:cs="Cambria"/>
            <w:i/>
            <w:iCs/>
            <w:color w:val="467886"/>
            <w:sz w:val="20"/>
            <w:szCs w:val="20"/>
            <w:u w:val="single"/>
          </w:rPr>
          <w:t>SDG-ikonoknak az egyetemi folyamatban</w:t>
        </w:r>
      </w:hyperlink>
      <w:r>
        <w:rPr>
          <w:rFonts w:ascii="Cambria" w:eastAsia="Cambria" w:hAnsi="Cambria" w:cs="Cambria"/>
          <w:color w:val="000000"/>
          <w:sz w:val="20"/>
          <w:szCs w:val="20"/>
        </w:rPr>
        <w:t xml:space="preserve"> történő alkalmazására vonatkozó eljárás szerint illeszkednek az adott tantárgyhoz, és törölje a többit, beleértve a fenntartható fejlődés általános ikonját is – amennyiben nem alkalmazható. Ha egyik ikon sem illik a tantárgyra, törölje az összeset, és írja rá, hogy „</w:t>
      </w:r>
      <w:r>
        <w:rPr>
          <w:rFonts w:ascii="Cambria" w:eastAsia="Cambria" w:hAnsi="Cambria" w:cs="Cambria"/>
          <w:i/>
          <w:iCs/>
          <w:color w:val="000000"/>
          <w:sz w:val="20"/>
          <w:szCs w:val="20"/>
        </w:rPr>
        <w:t>Nem alkalmazható</w:t>
      </w:r>
      <w:r>
        <w:rPr>
          <w:rFonts w:ascii="Cambria" w:eastAsia="Cambria" w:hAnsi="Cambria" w:cs="Cambria"/>
          <w:color w:val="000000"/>
          <w:sz w:val="20"/>
          <w:szCs w:val="20"/>
        </w:rPr>
        <w:t>”.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CE72D50"/>
    <w:multiLevelType w:val="multilevel"/>
    <w:tmpl w:val="243A3E1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20371490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4C16"/>
    <w:rsid w:val="0024652E"/>
    <w:rsid w:val="007F4484"/>
    <w:rsid w:val="00A2355F"/>
    <w:rsid w:val="00B54C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B30B3B"/>
  <w15:docId w15:val="{4E3BE762-B7BA-421F-AC05-A1B5D2CB6E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hu" w:eastAsia="hu-HU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Cmsor2">
    <w:name w:val="heading 2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Cmsor3">
    <w:name w:val="heading 3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Cmsor4">
    <w:name w:val="heading 4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Cmsor5">
    <w:name w:val="heading 5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Cmsor6">
    <w:name w:val="heading 6"/>
    <w:basedOn w:val="Norml"/>
    <w:next w:val="Norm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Cm">
    <w:name w:val="Title"/>
    <w:basedOn w:val="Norml"/>
    <w:next w:val="Norm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Alcm">
    <w:name w:val="Subtitle"/>
    <w:basedOn w:val="Norml"/>
    <w:next w:val="Norm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pPr>
      <w:spacing w:after="0" w:line="240" w:lineRule="auto"/>
    </w:pPr>
    <w:rPr>
      <w:rFonts w:ascii="Calibri" w:eastAsia="Calibri" w:hAnsi="Calibri" w:cs="Calibri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pPr>
      <w:spacing w:after="0" w:line="240" w:lineRule="auto"/>
    </w:pPr>
    <w:rPr>
      <w:rFonts w:ascii="Calibri" w:eastAsia="Calibri" w:hAnsi="Calibri" w:cs="Calibri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theatron.hu/ph/en/analysis/?listing=director" TargetMode="Externa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eur01.safelinks.protection.outlook.com/?url=https%3A%2F%2Fwww.lato.ro%2Firodalmi-mu%2Fa-20--szazad-utolso-negyedenek-szinhazi-latkepe--vazlat&amp;data=05%7C02%7Candrea.zsigmond%40ubbcluj.ro%7Cb59d120c0660414a070508de4bcb8415%7C5a4863ed40c84fd58298fbfdb7f13095%7C0%7C0%7C639031534623225778%7CUnknown%7CTWFpbGZsb3d8eyJFbXB0eU1hcGkiOnRydWUsIlYiOiIwLjAuMDAwMCIsIlAiOiJXaW4zMiIsIkFOIjoiTWFpbCIsIldUIjoyfQ%3D%3D%7C0%7C%7C%7C&amp;sdata=A9Qkggq5E2h2xf6Fpu0BRrz2Rzv5%2FEMRhm6okUdoTT8%3D&amp;reserved=0" TargetMode="Externa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green.ubbcluj.ro/procedura-de-aplicare-a-etichetelor-odd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ecarAna xmlns="fd8055a1-b578-460e-a518-1b5b5bc5de51">
      <UserInfo>
        <DisplayName/>
        <AccountId xsi:nil="true"/>
        <AccountType/>
      </UserInfo>
    </TecarAna>
    <TaxCatchAll xmlns="8d16e808-fa19-4f29-a60d-844577fdecef" xsi:nil="true"/>
    <lcf76f155ced4ddcb4097134ff3c332f xmlns="fd8055a1-b578-460e-a518-1b5b5bc5de51">
      <Terms xmlns="http://schemas.microsoft.com/office/infopath/2007/PartnerControls"/>
    </lcf76f155ced4ddcb4097134ff3c332f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1xGXljLOwXxCiVQGi90CR/4a0uQ==">CgMxLjA4AHIhMTR5V1gwSWFJNmFfUUlZdlUwZGd0S3o0ZGoyM3hocDJI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um" ma:contentTypeID="0x010100A493FC52EB9A0744AD06DA0F0E4DFAA8" ma:contentTypeVersion="11" ma:contentTypeDescription="Új dokumentum létrehozása." ma:contentTypeScope="" ma:versionID="ebbb3f7f8ef9b6b9686598939eea2d2b">
  <xsd:schema xmlns:xsd="http://www.w3.org/2001/XMLSchema" xmlns:xs="http://www.w3.org/2001/XMLSchema" xmlns:p="http://schemas.microsoft.com/office/2006/metadata/properties" xmlns:ns2="fd8055a1-b578-460e-a518-1b5b5bc5de51" xmlns:ns3="8d16e808-fa19-4f29-a60d-844577fdecef" targetNamespace="http://schemas.microsoft.com/office/2006/metadata/properties" ma:root="true" ma:fieldsID="f4e2a3fdcc42ece8914ab48f017e1ce2" ns2:_="" ns3:_="">
    <xsd:import namespace="fd8055a1-b578-460e-a518-1b5b5bc5de51"/>
    <xsd:import namespace="8d16e808-fa19-4f29-a60d-844577fdece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TecarAna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8055a1-b578-460e-a518-1b5b5bc5de5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Képcímkék" ma:readOnly="false" ma:fieldId="{5cf76f15-5ced-4ddc-b409-7134ff3c332f}" ma:taxonomyMulti="true" ma:sspId="ef85decb-1301-438d-8b3f-81c7864c2a9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TecarAna" ma:index="17" nillable="true" ma:displayName="Tecar Ana" ma:format="Dropdown" ma:list="UserInfo" ma:SharePointGroup="0" ma:internalName="TecarAna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d16e808-fa19-4f29-a60d-844577fdece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e3f8306-167e-4c13-afd3-660f0a310359}" ma:internalName="TaxCatchAll" ma:showField="CatchAllData" ma:web="8d16e808-fa19-4f29-a60d-844577fdece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artalomtípus"/>
        <xsd:element ref="dc:title" minOccurs="0" maxOccurs="1" ma:index="4" ma:displayName="Cím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17EFA0D-B44C-47C1-8B08-2C65D232B204}">
  <ds:schemaRefs>
    <ds:schemaRef ds:uri="http://schemas.microsoft.com/office/2006/metadata/properties"/>
    <ds:schemaRef ds:uri="http://schemas.microsoft.com/office/infopath/2007/PartnerControls"/>
    <ds:schemaRef ds:uri="fd8055a1-b578-460e-a518-1b5b5bc5de51"/>
    <ds:schemaRef ds:uri="8d16e808-fa19-4f29-a60d-844577fdecef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7C7B24C5-AA4C-4C45-92B7-6CE4CD60AFF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5CC4CB7-090B-454C-A81F-7527D54CD2A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d8055a1-b578-460e-a518-1b5b5bc5de51"/>
    <ds:schemaRef ds:uri="8d16e808-fa19-4f29-a60d-844577fdece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977</Words>
  <Characters>6748</Characters>
  <Application>Microsoft Office Word</Application>
  <DocSecurity>0</DocSecurity>
  <Lines>56</Lines>
  <Paragraphs>15</Paragraphs>
  <ScaleCrop>false</ScaleCrop>
  <Company/>
  <LinksUpToDate>false</LinksUpToDate>
  <CharactersWithSpaces>7710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KRISZTA KEDVES</cp:lastModifiedBy>
  <cp:revision>2</cp:revision>
  <dcterms:created xsi:type="dcterms:W3CDTF">2026-06-06T10:37:00Z</dcterms:created>
  <dcterms:modified xsi:type="dcterms:W3CDTF">2026-06-06T10:38:00Z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0x010100A493FC52EB9A0744AD06DA0F0E4DFAA8</vt:lpwstr>
  </property>
</Properties>
</file>